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4993" w:rsidRDefault="00984993" w:rsidP="00984993">
      <w:pPr>
        <w:pStyle w:val="Ttulo"/>
      </w:pPr>
      <w:bookmarkStart w:id="0" w:name="_Hlk481947613"/>
      <w:r>
        <w:t>Universidade Federal do Paraná</w:t>
      </w:r>
      <w:r>
        <w:br/>
        <w:t>Curso de Engenharia Mecânica</w:t>
      </w:r>
      <w:r>
        <w:br/>
        <w:t>Disciplina TMEC038- Elementos de Máquinas II – Período Diurno</w:t>
      </w:r>
    </w:p>
    <w:bookmarkEnd w:id="0"/>
    <w:p w:rsidR="00014DF4" w:rsidRPr="00CC1512" w:rsidRDefault="00014DF4" w:rsidP="00CD31D7">
      <w:pPr>
        <w:ind w:firstLine="0"/>
        <w:rPr>
          <w:rFonts w:ascii="Arial" w:hAnsi="Arial" w:cs="Arial"/>
          <w:sz w:val="24"/>
        </w:rPr>
      </w:pPr>
      <w:r w:rsidRPr="00CC1512">
        <w:rPr>
          <w:rFonts w:ascii="Arial" w:hAnsi="Arial" w:cs="Arial"/>
          <w:sz w:val="24"/>
        </w:rPr>
        <w:t xml:space="preserve">Nome: </w:t>
      </w:r>
    </w:p>
    <w:tbl>
      <w:tblPr>
        <w:tblStyle w:val="Tabelacomgrade"/>
        <w:tblpPr w:leftFromText="141" w:rightFromText="141" w:vertAnchor="text" w:horzAnchor="margin" w:tblpXSpec="center" w:tblpY="109"/>
        <w:tblW w:w="0" w:type="auto"/>
        <w:tblLook w:val="04A0" w:firstRow="1" w:lastRow="0" w:firstColumn="1" w:lastColumn="0" w:noHBand="0" w:noVBand="1"/>
      </w:tblPr>
      <w:tblGrid>
        <w:gridCol w:w="1129"/>
        <w:gridCol w:w="397"/>
        <w:gridCol w:w="397"/>
        <w:gridCol w:w="397"/>
        <w:gridCol w:w="397"/>
        <w:gridCol w:w="397"/>
        <w:gridCol w:w="397"/>
      </w:tblGrid>
      <w:tr w:rsidR="004B7A99" w:rsidTr="004B7A99">
        <w:tc>
          <w:tcPr>
            <w:tcW w:w="1129" w:type="dxa"/>
          </w:tcPr>
          <w:p w:rsidR="004B7A99" w:rsidRDefault="004B7A99" w:rsidP="004B7A99">
            <w:pPr>
              <w:pStyle w:val="tabela"/>
            </w:pPr>
            <w:r>
              <w:t>GRR20</w:t>
            </w: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</w:p>
        </w:tc>
      </w:tr>
      <w:tr w:rsidR="004B7A99" w:rsidTr="004B7A99">
        <w:tc>
          <w:tcPr>
            <w:tcW w:w="1129" w:type="dxa"/>
          </w:tcPr>
          <w:p w:rsidR="004B7A99" w:rsidRDefault="004B7A99" w:rsidP="004B7A99">
            <w:pPr>
              <w:pStyle w:val="tabela"/>
            </w:pP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  <w:r>
              <w:t>A</w:t>
            </w: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  <w:r>
              <w:t>B</w:t>
            </w: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  <w:r>
              <w:t>C</w:t>
            </w: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  <w:r>
              <w:t>D</w:t>
            </w: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  <w:r>
              <w:t>E</w:t>
            </w: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  <w:r>
              <w:t>F</w:t>
            </w:r>
          </w:p>
        </w:tc>
      </w:tr>
    </w:tbl>
    <w:p w:rsidR="00014DF4" w:rsidRDefault="003D2206" w:rsidP="00CD31D7">
      <w:pPr>
        <w:ind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Número de matrí</w:t>
      </w:r>
      <w:r w:rsidR="00014DF4" w:rsidRPr="00CC1512">
        <w:rPr>
          <w:rFonts w:ascii="Arial" w:hAnsi="Arial" w:cs="Arial"/>
          <w:sz w:val="24"/>
        </w:rPr>
        <w:t>cula:</w:t>
      </w:r>
    </w:p>
    <w:p w:rsidR="00014DF4" w:rsidRDefault="00014DF4" w:rsidP="00D01BB7">
      <w:pPr>
        <w:ind w:left="0" w:firstLine="0"/>
        <w:rPr>
          <w:rFonts w:ascii="Arial" w:hAnsi="Arial" w:cs="Arial"/>
          <w:sz w:val="24"/>
        </w:rPr>
      </w:pPr>
    </w:p>
    <w:p w:rsidR="00466E41" w:rsidRDefault="00443478" w:rsidP="00CD31D7">
      <w:pPr>
        <w:ind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Todas as questões devem ser resolvidas com as unidades no SI, usar preferencialmente m</w:t>
      </w:r>
      <w:r w:rsidR="00031E77">
        <w:rPr>
          <w:rFonts w:ascii="Arial" w:hAnsi="Arial" w:cs="Arial"/>
          <w:sz w:val="24"/>
        </w:rPr>
        <w:t>m</w:t>
      </w:r>
      <w:r>
        <w:rPr>
          <w:rFonts w:ascii="Arial" w:hAnsi="Arial" w:cs="Arial"/>
          <w:sz w:val="24"/>
        </w:rPr>
        <w:t xml:space="preserve">, N, </w:t>
      </w:r>
      <w:r w:rsidR="00303930">
        <w:rPr>
          <w:rFonts w:ascii="Arial" w:hAnsi="Arial" w:cs="Arial"/>
          <w:sz w:val="24"/>
        </w:rPr>
        <w:t>N*m</w:t>
      </w:r>
      <w:r w:rsidR="00031E77">
        <w:rPr>
          <w:rFonts w:ascii="Arial" w:hAnsi="Arial" w:cs="Arial"/>
          <w:sz w:val="24"/>
        </w:rPr>
        <w:t>, W</w:t>
      </w:r>
      <w:r w:rsidR="00303930">
        <w:rPr>
          <w:rFonts w:ascii="Arial" w:hAnsi="Arial" w:cs="Arial"/>
          <w:sz w:val="24"/>
        </w:rPr>
        <w:t xml:space="preserve"> e </w:t>
      </w:r>
      <w:r w:rsidR="00031E77">
        <w:rPr>
          <w:rFonts w:ascii="Arial" w:hAnsi="Arial" w:cs="Arial"/>
          <w:sz w:val="24"/>
        </w:rPr>
        <w:t xml:space="preserve">Mpa. Pode usar Graus e rpm (rotações por minutos), converta em </w:t>
      </w:r>
      <w:proofErr w:type="spellStart"/>
      <w:r w:rsidR="00031E77">
        <w:rPr>
          <w:rFonts w:ascii="Arial" w:hAnsi="Arial" w:cs="Arial"/>
          <w:sz w:val="24"/>
        </w:rPr>
        <w:t>rad</w:t>
      </w:r>
      <w:proofErr w:type="spellEnd"/>
      <w:r w:rsidR="00031E77">
        <w:rPr>
          <w:rFonts w:ascii="Arial" w:hAnsi="Arial" w:cs="Arial"/>
          <w:sz w:val="24"/>
        </w:rPr>
        <w:t>/s para calcular o torque a partir da potência</w:t>
      </w:r>
    </w:p>
    <w:p w:rsidR="007F36D7" w:rsidRDefault="002601CD" w:rsidP="007F36D7">
      <w:r>
        <w:tab/>
      </w:r>
    </w:p>
    <w:p w:rsidR="00443478" w:rsidRDefault="00031E77" w:rsidP="00443478">
      <w:pPr>
        <w:pStyle w:val="PargrafodaLista"/>
        <w:numPr>
          <w:ilvl w:val="0"/>
          <w:numId w:val="17"/>
        </w:numPr>
        <w:tabs>
          <w:tab w:val="clear" w:pos="567"/>
          <w:tab w:val="left" w:pos="284"/>
        </w:tabs>
        <w:ind w:left="284" w:hanging="284"/>
      </w:pPr>
      <w:r>
        <w:t xml:space="preserve">Calcule a relação de transmissão </w:t>
      </w:r>
      <w:r w:rsidR="00FC2980">
        <w:t>da prova</w:t>
      </w:r>
      <w:r>
        <w:t xml:space="preserve"> baseado em seu número de matricula</w:t>
      </w:r>
      <w:r w:rsidR="003D0A4D">
        <w:t xml:space="preserve"> (</w:t>
      </w:r>
      <w:r w:rsidR="0016046F">
        <w:t>05</w:t>
      </w:r>
      <w:r w:rsidR="003D0A4D">
        <w:t>)</w:t>
      </w:r>
      <w:r>
        <w:t>.</w:t>
      </w:r>
    </w:p>
    <w:p w:rsidR="00031E77" w:rsidRPr="00CD6D49" w:rsidRDefault="00F14E8D" w:rsidP="00031E77">
      <w:pPr>
        <w:tabs>
          <w:tab w:val="clear" w:pos="567"/>
          <w:tab w:val="left" w:pos="284"/>
        </w:tabs>
      </w:pPr>
      <w:r>
        <w:t>e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nom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DEF</m:t>
            </m:r>
          </m:num>
          <m:den>
            <m:r>
              <w:rPr>
                <w:rFonts w:ascii="Cambria Math" w:hAnsi="Cambria Math"/>
              </w:rPr>
              <m:t>ABC</m:t>
            </m:r>
          </m:den>
        </m:f>
        <m:r>
          <w:rPr>
            <w:rFonts w:ascii="Cambria Math" w:hAnsi="Cambria Math"/>
          </w:rPr>
          <m:t xml:space="preserve">, Se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nom</m:t>
            </m:r>
          </m:sub>
        </m:sSub>
        <m:r>
          <w:rPr>
            <w:rFonts w:ascii="Cambria Math" w:hAnsi="Cambria Math"/>
          </w:rPr>
          <m:t xml:space="preserve">&lt;1 faça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nom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ABC</m:t>
            </m:r>
          </m:num>
          <m:den>
            <m:r>
              <w:rPr>
                <w:rFonts w:ascii="Cambria Math" w:hAnsi="Cambria Math"/>
              </w:rPr>
              <m:t>DEF</m:t>
            </m:r>
          </m:den>
        </m:f>
      </m:oMath>
    </w:p>
    <w:p w:rsidR="00CD6D49" w:rsidRDefault="00CD6D49" w:rsidP="00031E77">
      <w:pPr>
        <w:tabs>
          <w:tab w:val="clear" w:pos="567"/>
          <w:tab w:val="left" w:pos="284"/>
        </w:tabs>
      </w:pPr>
    </w:p>
    <w:p w:rsidR="00443478" w:rsidRDefault="00FC2980" w:rsidP="00FC2980">
      <w:pPr>
        <w:pStyle w:val="PargrafodaLista"/>
        <w:numPr>
          <w:ilvl w:val="0"/>
          <w:numId w:val="17"/>
        </w:numPr>
        <w:tabs>
          <w:tab w:val="clear" w:pos="567"/>
          <w:tab w:val="left" w:pos="284"/>
        </w:tabs>
        <w:ind w:left="284" w:hanging="284"/>
      </w:pPr>
      <w:r>
        <w:t>Calcule uma transmissão de dentes retos objetivando a relação de transmissão da prova, com o menor número de dentes no pinhão</w:t>
      </w:r>
      <w:r w:rsidR="00CD6D49">
        <w:t>,</w:t>
      </w:r>
      <w:r>
        <w:t xml:space="preserve"> fabricado pelo processo de geração</w:t>
      </w:r>
      <w:r w:rsidR="00CD6D49">
        <w:t>,</w:t>
      </w:r>
      <w:r>
        <w:t xml:space="preserve"> sem que ocorra nenhum recorte no pé do dente, para:</w:t>
      </w:r>
    </w:p>
    <w:p w:rsidR="00FC2980" w:rsidRDefault="00FC2980" w:rsidP="00FC2980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>Módulo: m=</w:t>
      </w:r>
      <w:r w:rsidR="000C79C6">
        <w:t>2</w:t>
      </w:r>
      <w:r w:rsidR="002F0FC7">
        <w:t>;</w:t>
      </w:r>
    </w:p>
    <w:p w:rsidR="00FC2980" w:rsidRDefault="00FC2980" w:rsidP="00FC2980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>Folg</w:t>
      </w:r>
      <w:r w:rsidR="003F370B">
        <w:t>a</w:t>
      </w:r>
      <w:r>
        <w:t xml:space="preserve"> no fundo do dente: c=0,</w:t>
      </w:r>
      <w:r w:rsidR="00451FC9">
        <w:t>167</w:t>
      </w:r>
      <w:r w:rsidR="002F0FC7">
        <w:t>;</w:t>
      </w:r>
    </w:p>
    <w:p w:rsidR="00FC2980" w:rsidRDefault="00FC2980" w:rsidP="00FC2980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 xml:space="preserve">Ângulo de pressão: </w:t>
      </w:r>
      <w:r w:rsidRPr="00FC2980">
        <w:rPr>
          <w:rFonts w:ascii="Symbol" w:hAnsi="Symbol"/>
        </w:rPr>
        <w:t></w:t>
      </w:r>
      <w:r>
        <w:t>=20°</w:t>
      </w:r>
      <w:r w:rsidR="00B33E7C">
        <w:t>;</w:t>
      </w:r>
    </w:p>
    <w:p w:rsidR="00B33E7C" w:rsidRDefault="00B33E7C" w:rsidP="00FC2980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 xml:space="preserve">Arredondamento no pé do dente: </w:t>
      </w:r>
      <w:r w:rsidR="00C92E66" w:rsidRPr="006A6228">
        <w:rPr>
          <w:rFonts w:ascii="Symbol" w:hAnsi="Symbol"/>
        </w:rPr>
        <w:t></w:t>
      </w:r>
      <w:r w:rsidR="00C92E66">
        <w:t>=</w:t>
      </w:r>
      <w:r w:rsidR="005E011F">
        <w:t>0,375</w:t>
      </w:r>
      <w:r w:rsidR="00F81F15">
        <w:t>*m</w:t>
      </w:r>
    </w:p>
    <w:p w:rsidR="00FC2980" w:rsidRDefault="001107B0" w:rsidP="00FC2980">
      <w:pPr>
        <w:ind w:hanging="56"/>
      </w:pPr>
      <w:r>
        <w:t>Determine:</w:t>
      </w:r>
    </w:p>
    <w:p w:rsidR="0016046F" w:rsidRDefault="00FC2980" w:rsidP="00FC2980">
      <w:pPr>
        <w:pStyle w:val="PargrafodaLista"/>
        <w:numPr>
          <w:ilvl w:val="0"/>
          <w:numId w:val="18"/>
        </w:numPr>
        <w:tabs>
          <w:tab w:val="clear" w:pos="567"/>
          <w:tab w:val="left" w:pos="284"/>
        </w:tabs>
      </w:pPr>
      <w:r>
        <w:t>Número de dentes do pinhão (z1)</w:t>
      </w:r>
      <w:r w:rsidR="0016046F">
        <w:t xml:space="preserve"> (05);</w:t>
      </w:r>
    </w:p>
    <w:p w:rsidR="00FC2980" w:rsidRDefault="0016046F" w:rsidP="00FC2980">
      <w:pPr>
        <w:pStyle w:val="PargrafodaLista"/>
        <w:numPr>
          <w:ilvl w:val="0"/>
          <w:numId w:val="18"/>
        </w:numPr>
        <w:tabs>
          <w:tab w:val="clear" w:pos="567"/>
          <w:tab w:val="left" w:pos="284"/>
        </w:tabs>
      </w:pPr>
      <w:r>
        <w:t>O número de dentes</w:t>
      </w:r>
      <w:r w:rsidR="00FC2980">
        <w:t xml:space="preserve"> da coroa (z2) e a relação de transmissão efetiva (i)</w:t>
      </w:r>
      <w:r w:rsidR="00CD6D49">
        <w:t xml:space="preserve"> (</w:t>
      </w:r>
      <w:r>
        <w:t>05</w:t>
      </w:r>
      <w:r w:rsidR="00CD6D49">
        <w:t>)</w:t>
      </w:r>
      <w:r w:rsidR="00FC2980">
        <w:t>;</w:t>
      </w:r>
    </w:p>
    <w:p w:rsidR="00FC2980" w:rsidRDefault="00CD6D49" w:rsidP="00FC2980">
      <w:pPr>
        <w:pStyle w:val="PargrafodaLista"/>
        <w:numPr>
          <w:ilvl w:val="0"/>
          <w:numId w:val="18"/>
        </w:numPr>
        <w:tabs>
          <w:tab w:val="clear" w:pos="567"/>
          <w:tab w:val="left" w:pos="284"/>
        </w:tabs>
      </w:pPr>
      <w:r>
        <w:t>Diâmetros primitivos (d1 e d2) e a distância entre centros (a) (</w:t>
      </w:r>
      <w:r w:rsidR="0016046F">
        <w:t>05</w:t>
      </w:r>
      <w:r>
        <w:t>);</w:t>
      </w:r>
    </w:p>
    <w:p w:rsidR="00CD6D49" w:rsidRDefault="00CD6D49" w:rsidP="00FC2980">
      <w:pPr>
        <w:pStyle w:val="PargrafodaLista"/>
        <w:numPr>
          <w:ilvl w:val="0"/>
          <w:numId w:val="18"/>
        </w:numPr>
        <w:tabs>
          <w:tab w:val="clear" w:pos="567"/>
          <w:tab w:val="left" w:pos="284"/>
        </w:tabs>
      </w:pPr>
      <w:r>
        <w:t>Dimensões das engrenagens: Altura do dente (h) Diâmetros de adendo (d1</w:t>
      </w:r>
      <w:r w:rsidRPr="00CD6D49">
        <w:rPr>
          <w:vertAlign w:val="subscript"/>
        </w:rPr>
        <w:t>a</w:t>
      </w:r>
      <w:r>
        <w:t xml:space="preserve"> e d2</w:t>
      </w:r>
      <w:r w:rsidRPr="00CD6D49">
        <w:rPr>
          <w:vertAlign w:val="subscript"/>
        </w:rPr>
        <w:t>a</w:t>
      </w:r>
      <w:r>
        <w:t>) e diâmetros de dedendo (d1</w:t>
      </w:r>
      <w:r w:rsidRPr="00CD6D49">
        <w:rPr>
          <w:vertAlign w:val="subscript"/>
        </w:rPr>
        <w:t>d</w:t>
      </w:r>
      <w:r>
        <w:t xml:space="preserve"> e d2</w:t>
      </w:r>
      <w:r w:rsidRPr="00CD6D49">
        <w:rPr>
          <w:vertAlign w:val="subscript"/>
        </w:rPr>
        <w:t>d</w:t>
      </w:r>
      <w:r>
        <w:t>) (</w:t>
      </w:r>
      <w:r w:rsidR="0016046F">
        <w:t>05</w:t>
      </w:r>
      <w:r>
        <w:t>);</w:t>
      </w:r>
    </w:p>
    <w:p w:rsidR="00CD6D49" w:rsidRDefault="00CD6D49" w:rsidP="0016046F">
      <w:pPr>
        <w:pStyle w:val="PargrafodaLista"/>
        <w:numPr>
          <w:ilvl w:val="0"/>
          <w:numId w:val="18"/>
        </w:numPr>
        <w:tabs>
          <w:tab w:val="clear" w:pos="567"/>
          <w:tab w:val="left" w:pos="284"/>
        </w:tabs>
      </w:pPr>
      <w:r>
        <w:t xml:space="preserve">Razão de condução </w:t>
      </w:r>
      <w:r w:rsidRPr="00CD6D49">
        <w:rPr>
          <w:rFonts w:ascii="Symbol" w:hAnsi="Symbol"/>
        </w:rPr>
        <w:t></w:t>
      </w:r>
      <w:r w:rsidRPr="00CD6D49">
        <w:rPr>
          <w:rFonts w:ascii="Symbol" w:hAnsi="Symbol"/>
          <w:vertAlign w:val="subscript"/>
        </w:rPr>
        <w:t></w:t>
      </w:r>
      <w:r>
        <w:rPr>
          <w:rFonts w:ascii="Symbol" w:hAnsi="Symbol"/>
          <w:vertAlign w:val="subscript"/>
        </w:rPr>
        <w:t></w:t>
      </w:r>
      <w:r>
        <w:t>(</w:t>
      </w:r>
      <w:r w:rsidR="0016046F">
        <w:t>05</w:t>
      </w:r>
      <w:r>
        <w:t>).</w:t>
      </w:r>
    </w:p>
    <w:p w:rsidR="00CD6D49" w:rsidRDefault="00CD6D49" w:rsidP="00CD6D49">
      <w:pPr>
        <w:pStyle w:val="PargrafodaLista"/>
        <w:numPr>
          <w:ilvl w:val="0"/>
          <w:numId w:val="17"/>
        </w:numPr>
        <w:tabs>
          <w:tab w:val="clear" w:pos="567"/>
          <w:tab w:val="left" w:pos="284"/>
        </w:tabs>
        <w:ind w:left="284" w:hanging="284"/>
      </w:pPr>
      <w:r>
        <w:t>Calcule uma transmissão de dentes helicoidais objetivando a relação de transmissão da prova, com o menor número de dentes no pinhão, fabricado pelo processo de geração, sem que ocorra nenhum recorte no pé do dente, para:</w:t>
      </w:r>
    </w:p>
    <w:p w:rsidR="00CD6D49" w:rsidRDefault="00CD6D49" w:rsidP="00CD6D49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>Módulo: m=</w:t>
      </w:r>
      <w:r w:rsidR="000C79C6">
        <w:t>2</w:t>
      </w:r>
      <w:r w:rsidR="002F0FC7">
        <w:t>;</w:t>
      </w:r>
    </w:p>
    <w:p w:rsidR="00CD6D49" w:rsidRDefault="00CF4E14" w:rsidP="00CD6D49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 xml:space="preserve">Folga </w:t>
      </w:r>
      <w:r w:rsidR="00CD6D49">
        <w:t>no fundo do dente: c=0,167</w:t>
      </w:r>
      <w:r w:rsidR="002F0FC7">
        <w:t>;</w:t>
      </w:r>
    </w:p>
    <w:p w:rsidR="00CD6D49" w:rsidRDefault="00CD6D49" w:rsidP="00CD6D49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 xml:space="preserve">Ângulo de pressão: </w:t>
      </w:r>
      <w:r w:rsidRPr="00FC2980">
        <w:rPr>
          <w:rFonts w:ascii="Symbol" w:hAnsi="Symbol"/>
        </w:rPr>
        <w:t></w:t>
      </w:r>
      <w:r>
        <w:t>=20°</w:t>
      </w:r>
      <w:r w:rsidR="002F0FC7">
        <w:t>;</w:t>
      </w:r>
    </w:p>
    <w:p w:rsidR="00CD6D49" w:rsidRDefault="00CD6D49" w:rsidP="00CD6D49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 xml:space="preserve">Ângulo de hélice: </w:t>
      </w:r>
      <w:r w:rsidRPr="002F0FC7">
        <w:rPr>
          <w:rFonts w:ascii="Symbol" w:hAnsi="Symbol"/>
        </w:rPr>
        <w:t></w:t>
      </w:r>
      <w:r>
        <w:t>=</w:t>
      </w:r>
      <w:r w:rsidR="000C79C6">
        <w:t>22,</w:t>
      </w:r>
      <w:r>
        <w:t>5°</w:t>
      </w:r>
      <w:r w:rsidR="002F0FC7">
        <w:t>;</w:t>
      </w:r>
    </w:p>
    <w:p w:rsidR="002F0FC7" w:rsidRDefault="002F0FC7" w:rsidP="00CD6D49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>Largura: b=</w:t>
      </w:r>
      <w:r w:rsidR="000C79C6">
        <w:t>30</w:t>
      </w:r>
      <w:r>
        <w:t>mm</w:t>
      </w:r>
    </w:p>
    <w:p w:rsidR="00CD6D49" w:rsidRDefault="00CD6D49" w:rsidP="00CD6D49">
      <w:pPr>
        <w:ind w:hanging="56"/>
      </w:pPr>
      <w:r>
        <w:t>D</w:t>
      </w:r>
      <w:r w:rsidR="001107B0">
        <w:t>etermine:</w:t>
      </w:r>
    </w:p>
    <w:p w:rsidR="00CD6D49" w:rsidRDefault="00CD6D49" w:rsidP="002F0FC7">
      <w:pPr>
        <w:pStyle w:val="PargrafodaLista"/>
        <w:numPr>
          <w:ilvl w:val="0"/>
          <w:numId w:val="20"/>
        </w:numPr>
        <w:tabs>
          <w:tab w:val="clear" w:pos="567"/>
          <w:tab w:val="left" w:pos="284"/>
        </w:tabs>
      </w:pPr>
      <w:r>
        <w:t>Número de dentes do pinhão (z1) e da coroa (z2) e a relação de transmissão efetiva (i) (</w:t>
      </w:r>
      <w:r w:rsidR="0016046F">
        <w:t>05</w:t>
      </w:r>
      <w:r>
        <w:t>);</w:t>
      </w:r>
    </w:p>
    <w:p w:rsidR="00CD6D49" w:rsidRDefault="00CD6D49" w:rsidP="002F0FC7">
      <w:pPr>
        <w:pStyle w:val="PargrafodaLista"/>
        <w:numPr>
          <w:ilvl w:val="0"/>
          <w:numId w:val="20"/>
        </w:numPr>
        <w:tabs>
          <w:tab w:val="clear" w:pos="567"/>
          <w:tab w:val="left" w:pos="284"/>
        </w:tabs>
      </w:pPr>
      <w:r>
        <w:t>Diâmetros primitivos (d1 e d2) e a distância entre centros (a) (</w:t>
      </w:r>
      <w:r w:rsidR="0016046F">
        <w:t>05</w:t>
      </w:r>
      <w:r>
        <w:t>);</w:t>
      </w:r>
    </w:p>
    <w:p w:rsidR="00CD6D49" w:rsidRDefault="00CD6D49" w:rsidP="002F0FC7">
      <w:pPr>
        <w:pStyle w:val="PargrafodaLista"/>
        <w:numPr>
          <w:ilvl w:val="0"/>
          <w:numId w:val="20"/>
        </w:numPr>
        <w:tabs>
          <w:tab w:val="clear" w:pos="567"/>
          <w:tab w:val="left" w:pos="284"/>
        </w:tabs>
      </w:pPr>
      <w:r>
        <w:t>Dimensões das engrenagens: Altura do dente (h) Diâmetros de adendo (d1</w:t>
      </w:r>
      <w:r w:rsidRPr="00CD6D49">
        <w:rPr>
          <w:vertAlign w:val="subscript"/>
        </w:rPr>
        <w:t>a</w:t>
      </w:r>
      <w:r>
        <w:t xml:space="preserve"> e d2</w:t>
      </w:r>
      <w:r w:rsidRPr="00CD6D49">
        <w:rPr>
          <w:vertAlign w:val="subscript"/>
        </w:rPr>
        <w:t>a</w:t>
      </w:r>
      <w:r>
        <w:t>) e diâmetros de dedendo (d1</w:t>
      </w:r>
      <w:r w:rsidRPr="00CD6D49">
        <w:rPr>
          <w:vertAlign w:val="subscript"/>
        </w:rPr>
        <w:t>d</w:t>
      </w:r>
      <w:r>
        <w:t xml:space="preserve"> e d2</w:t>
      </w:r>
      <w:r w:rsidRPr="00CD6D49">
        <w:rPr>
          <w:vertAlign w:val="subscript"/>
        </w:rPr>
        <w:t>d</w:t>
      </w:r>
      <w:r>
        <w:t>) (</w:t>
      </w:r>
      <w:r w:rsidR="0016046F">
        <w:t>05</w:t>
      </w:r>
      <w:r>
        <w:t>);</w:t>
      </w:r>
    </w:p>
    <w:p w:rsidR="00CD6D49" w:rsidRDefault="00CD6D49" w:rsidP="002F0FC7">
      <w:pPr>
        <w:pStyle w:val="PargrafodaLista"/>
        <w:numPr>
          <w:ilvl w:val="0"/>
          <w:numId w:val="20"/>
        </w:numPr>
        <w:tabs>
          <w:tab w:val="clear" w:pos="567"/>
          <w:tab w:val="left" w:pos="284"/>
        </w:tabs>
      </w:pPr>
      <w:r>
        <w:t>Razão de condução</w:t>
      </w:r>
      <w:r w:rsidR="002F0FC7">
        <w:t>:</w:t>
      </w:r>
      <w:r>
        <w:t xml:space="preserve"> </w:t>
      </w:r>
      <w:r w:rsidRPr="00CD6D49">
        <w:rPr>
          <w:rFonts w:ascii="Symbol" w:hAnsi="Symbol"/>
        </w:rPr>
        <w:t></w:t>
      </w:r>
      <w:r w:rsidRPr="00CD6D49">
        <w:rPr>
          <w:rFonts w:ascii="Symbol" w:hAnsi="Symbol"/>
          <w:vertAlign w:val="subscript"/>
        </w:rPr>
        <w:t></w:t>
      </w:r>
      <w:r>
        <w:rPr>
          <w:rFonts w:ascii="Symbol" w:hAnsi="Symbol"/>
          <w:vertAlign w:val="subscript"/>
        </w:rPr>
        <w:t></w:t>
      </w:r>
      <w:r>
        <w:t>(</w:t>
      </w:r>
      <w:r w:rsidR="0016046F">
        <w:t>05</w:t>
      </w:r>
      <w:r>
        <w:t>)</w:t>
      </w:r>
      <w:r w:rsidR="002F0FC7">
        <w:t>;</w:t>
      </w:r>
    </w:p>
    <w:p w:rsidR="002F0FC7" w:rsidRDefault="002F0FC7" w:rsidP="002F0FC7">
      <w:pPr>
        <w:pStyle w:val="PargrafodaLista"/>
        <w:numPr>
          <w:ilvl w:val="0"/>
          <w:numId w:val="20"/>
        </w:numPr>
        <w:tabs>
          <w:tab w:val="clear" w:pos="567"/>
          <w:tab w:val="left" w:pos="284"/>
        </w:tabs>
      </w:pPr>
      <w:r>
        <w:t>Grau de recobrimento</w:t>
      </w:r>
      <w:r w:rsidR="00CF4E14">
        <w:t xml:space="preserve"> axial</w:t>
      </w:r>
      <w:r>
        <w:t xml:space="preserve">: </w:t>
      </w:r>
      <w:r w:rsidRPr="002F0FC7">
        <w:rPr>
          <w:rFonts w:ascii="Symbol" w:hAnsi="Symbol"/>
        </w:rPr>
        <w:t></w:t>
      </w:r>
      <w:r w:rsidRPr="002F0FC7">
        <w:rPr>
          <w:rFonts w:ascii="Symbol" w:hAnsi="Symbol"/>
          <w:vertAlign w:val="subscript"/>
        </w:rPr>
        <w:t></w:t>
      </w:r>
      <w:r>
        <w:t xml:space="preserve"> (</w:t>
      </w:r>
      <w:r w:rsidR="0016046F">
        <w:t>05</w:t>
      </w:r>
      <w:r>
        <w:t>);</w:t>
      </w:r>
    </w:p>
    <w:p w:rsidR="002F0FC7" w:rsidRDefault="002F0FC7" w:rsidP="002F0FC7">
      <w:pPr>
        <w:pStyle w:val="PargrafodaLista"/>
        <w:numPr>
          <w:ilvl w:val="0"/>
          <w:numId w:val="20"/>
        </w:numPr>
        <w:tabs>
          <w:tab w:val="clear" w:pos="567"/>
          <w:tab w:val="left" w:pos="284"/>
        </w:tabs>
      </w:pPr>
      <w:r>
        <w:t>Número de dentes virtuais: z1</w:t>
      </w:r>
      <w:r w:rsidRPr="002F0FC7">
        <w:rPr>
          <w:vertAlign w:val="subscript"/>
        </w:rPr>
        <w:t>v</w:t>
      </w:r>
      <w:r>
        <w:t xml:space="preserve"> e z2</w:t>
      </w:r>
      <w:r w:rsidRPr="002F0FC7">
        <w:rPr>
          <w:vertAlign w:val="subscript"/>
        </w:rPr>
        <w:t>v</w:t>
      </w:r>
      <w:r>
        <w:t xml:space="preserve"> (</w:t>
      </w:r>
      <w:r w:rsidR="0016046F">
        <w:t>05</w:t>
      </w:r>
      <w:r>
        <w:t xml:space="preserve">). </w:t>
      </w:r>
    </w:p>
    <w:p w:rsidR="002F0FC7" w:rsidRDefault="002F0FC7" w:rsidP="002F0FC7"/>
    <w:p w:rsidR="002F0FC7" w:rsidRDefault="002F0FC7" w:rsidP="002F0FC7">
      <w:pPr>
        <w:pStyle w:val="PargrafodaLista"/>
        <w:numPr>
          <w:ilvl w:val="0"/>
          <w:numId w:val="17"/>
        </w:numPr>
        <w:tabs>
          <w:tab w:val="clear" w:pos="567"/>
          <w:tab w:val="left" w:pos="284"/>
        </w:tabs>
        <w:ind w:left="284" w:hanging="284"/>
      </w:pPr>
      <w:r>
        <w:t>Considerando a transmissão helicoidal da questão 3 da prova para transmitir a seguinte potência:</w:t>
      </w:r>
    </w:p>
    <w:p w:rsidR="002F0FC7" w:rsidRDefault="001107B0" w:rsidP="002F0FC7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>Potência</w:t>
      </w:r>
      <w:r w:rsidR="002F0FC7">
        <w:t xml:space="preserve">: </w:t>
      </w:r>
      <w:r w:rsidR="000C79C6">
        <w:t>1.5</w:t>
      </w:r>
      <w:r>
        <w:t xml:space="preserve"> kW</w:t>
      </w:r>
      <w:r w:rsidR="002F0FC7">
        <w:t>;</w:t>
      </w:r>
    </w:p>
    <w:p w:rsidR="002F0FC7" w:rsidRDefault="001107B0" w:rsidP="002F0FC7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>Rotação</w:t>
      </w:r>
      <w:r w:rsidR="002F0FC7">
        <w:t xml:space="preserve">: </w:t>
      </w:r>
      <w:r w:rsidRPr="001107B0">
        <w:rPr>
          <w:rFonts w:ascii="Symbol" w:hAnsi="Symbol"/>
        </w:rPr>
        <w:t></w:t>
      </w:r>
      <w:r w:rsidR="000C79C6">
        <w:t>=357</w:t>
      </w:r>
      <w:r>
        <w:t>0 rpm</w:t>
      </w:r>
      <w:r w:rsidR="002F0FC7">
        <w:t>;</w:t>
      </w:r>
    </w:p>
    <w:p w:rsidR="002F0FC7" w:rsidRDefault="001107B0" w:rsidP="001107B0">
      <w:pPr>
        <w:ind w:hanging="56"/>
      </w:pPr>
      <w:r>
        <w:t>Aspectos de engenharia:</w:t>
      </w:r>
    </w:p>
    <w:p w:rsidR="001107B0" w:rsidRDefault="001107B0" w:rsidP="002F0FC7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 xml:space="preserve">Coroa e pinhão em aço: </w:t>
      </w:r>
      <w:r w:rsidRPr="001107B0">
        <w:t xml:space="preserve">E=207 </w:t>
      </w:r>
      <w:proofErr w:type="spellStart"/>
      <w:r w:rsidRPr="001107B0">
        <w:t>Gpa</w:t>
      </w:r>
      <w:proofErr w:type="spellEnd"/>
      <w:r w:rsidRPr="001107B0">
        <w:t xml:space="preserve"> , </w:t>
      </w:r>
      <w:r w:rsidRPr="001107B0">
        <w:rPr>
          <w:rFonts w:ascii="Symbol" w:hAnsi="Symbol"/>
        </w:rPr>
        <w:t></w:t>
      </w:r>
      <w:r w:rsidRPr="001107B0">
        <w:t>=0,29</w:t>
      </w:r>
      <w:r>
        <w:t>;</w:t>
      </w:r>
    </w:p>
    <w:p w:rsidR="001107B0" w:rsidRDefault="000C79C6" w:rsidP="002F0FC7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lastRenderedPageBreak/>
        <w:t>Dureza do pinhão: 3</w:t>
      </w:r>
      <w:r w:rsidR="001107B0">
        <w:t>50 HB e dureza da coroa: 2</w:t>
      </w:r>
      <w:r>
        <w:t>8</w:t>
      </w:r>
      <w:r w:rsidR="001107B0">
        <w:t>0 HB;</w:t>
      </w:r>
    </w:p>
    <w:p w:rsidR="001107B0" w:rsidRDefault="000C79C6" w:rsidP="002F0FC7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>Qualidade das engrenagens: ISO 7</w:t>
      </w:r>
      <w:r w:rsidR="001107B0">
        <w:t>;</w:t>
      </w:r>
    </w:p>
    <w:p w:rsidR="001107B0" w:rsidRDefault="001107B0" w:rsidP="002F0FC7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>Pinhão será acoplado diretamente no eixo do motor elétrico;</w:t>
      </w:r>
    </w:p>
    <w:p w:rsidR="001107B0" w:rsidRDefault="001107B0" w:rsidP="002F0FC7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 xml:space="preserve">Aplicação será a usinagem por </w:t>
      </w:r>
      <w:r w:rsidR="000C79C6">
        <w:t>torneamento</w:t>
      </w:r>
      <w:r>
        <w:t xml:space="preserve"> de metais.</w:t>
      </w:r>
    </w:p>
    <w:p w:rsidR="001107B0" w:rsidRDefault="001107B0" w:rsidP="001107B0">
      <w:pPr>
        <w:tabs>
          <w:tab w:val="clear" w:pos="567"/>
          <w:tab w:val="left" w:pos="284"/>
        </w:tabs>
        <w:ind w:left="0" w:firstLine="0"/>
      </w:pPr>
    </w:p>
    <w:p w:rsidR="002F0FC7" w:rsidRDefault="002F0FC7" w:rsidP="002F0FC7">
      <w:pPr>
        <w:ind w:hanging="56"/>
      </w:pPr>
      <w:r>
        <w:t>D</w:t>
      </w:r>
      <w:r w:rsidR="001107B0">
        <w:t>etermine:</w:t>
      </w:r>
    </w:p>
    <w:p w:rsidR="002F0FC7" w:rsidRDefault="001107B0" w:rsidP="001107B0">
      <w:pPr>
        <w:pStyle w:val="PargrafodaLista"/>
        <w:numPr>
          <w:ilvl w:val="0"/>
          <w:numId w:val="21"/>
        </w:numPr>
        <w:tabs>
          <w:tab w:val="clear" w:pos="567"/>
          <w:tab w:val="left" w:pos="284"/>
        </w:tabs>
      </w:pPr>
      <w:r>
        <w:t>A tensão de contato</w:t>
      </w:r>
      <w:r w:rsidR="0016046F">
        <w:t xml:space="preserve"> básica no flanco dos dentes (10);</w:t>
      </w:r>
    </w:p>
    <w:p w:rsidR="0016046F" w:rsidRDefault="0016046F" w:rsidP="001107B0">
      <w:pPr>
        <w:pStyle w:val="PargrafodaLista"/>
        <w:numPr>
          <w:ilvl w:val="0"/>
          <w:numId w:val="21"/>
        </w:numPr>
        <w:tabs>
          <w:tab w:val="clear" w:pos="567"/>
          <w:tab w:val="left" w:pos="284"/>
        </w:tabs>
      </w:pPr>
      <w:r>
        <w:t>A tensão de contato de aplicação (com os fatores de engenharia) (10);</w:t>
      </w:r>
    </w:p>
    <w:p w:rsidR="0016046F" w:rsidRDefault="0016046F" w:rsidP="001107B0">
      <w:pPr>
        <w:pStyle w:val="PargrafodaLista"/>
        <w:numPr>
          <w:ilvl w:val="0"/>
          <w:numId w:val="21"/>
        </w:numPr>
        <w:tabs>
          <w:tab w:val="clear" w:pos="567"/>
          <w:tab w:val="left" w:pos="284"/>
        </w:tabs>
      </w:pPr>
      <w:r>
        <w:t>A tensão de flexão básica da engr</w:t>
      </w:r>
      <w:bookmarkStart w:id="1" w:name="_GoBack"/>
      <w:bookmarkEnd w:id="1"/>
      <w:r>
        <w:t>enagem mais solicitada (10);</w:t>
      </w:r>
    </w:p>
    <w:p w:rsidR="0016046F" w:rsidRDefault="0016046F" w:rsidP="0016046F">
      <w:pPr>
        <w:pStyle w:val="PargrafodaLista"/>
        <w:numPr>
          <w:ilvl w:val="0"/>
          <w:numId w:val="21"/>
        </w:numPr>
        <w:tabs>
          <w:tab w:val="clear" w:pos="567"/>
          <w:tab w:val="left" w:pos="284"/>
        </w:tabs>
      </w:pPr>
      <w:r>
        <w:t>A tensão de flexão de aplicação da engrenagem mais solicitada (10);</w:t>
      </w:r>
    </w:p>
    <w:p w:rsidR="00CD6D49" w:rsidRDefault="00CD6D49" w:rsidP="00CD6D49"/>
    <w:p w:rsidR="005009D9" w:rsidRDefault="005009D9" w:rsidP="00CD6D49"/>
    <w:p w:rsidR="005009D9" w:rsidRDefault="005009D9" w:rsidP="00CD6D49">
      <w:r>
        <w:t>Dados tabelados:</w:t>
      </w:r>
    </w:p>
    <w:p w:rsidR="005009D9" w:rsidRDefault="005009D9" w:rsidP="005009D9">
      <w:pPr>
        <w:numPr>
          <w:ilvl w:val="0"/>
          <w:numId w:val="1"/>
        </w:numPr>
        <w:tabs>
          <w:tab w:val="clear" w:pos="912"/>
        </w:tabs>
      </w:pPr>
      <w:r w:rsidRPr="005009D9">
        <w:t>Valores de fator dinâmico para engrenagens de dentes retos:</w:t>
      </w:r>
    </w:p>
    <w:p w:rsidR="005009D9" w:rsidRDefault="005009D9" w:rsidP="00CD6D49">
      <w:r w:rsidRPr="005009D9">
        <w:rPr>
          <w:noProof/>
        </w:rPr>
        <w:drawing>
          <wp:inline distT="0" distB="0" distL="0" distR="0" wp14:anchorId="799C92F8" wp14:editId="230382C6">
            <wp:extent cx="6480175" cy="2071370"/>
            <wp:effectExtent l="0" t="0" r="0" b="508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D9" w:rsidRPr="005009D9" w:rsidRDefault="005009D9" w:rsidP="005009D9">
      <w:pPr>
        <w:numPr>
          <w:ilvl w:val="0"/>
          <w:numId w:val="1"/>
        </w:numPr>
        <w:tabs>
          <w:tab w:val="clear" w:pos="912"/>
        </w:tabs>
      </w:pPr>
      <w:r w:rsidRPr="005009D9">
        <w:t>Valores de fator dinâmico para engrenagens de dentes helicoidais:</w:t>
      </w:r>
    </w:p>
    <w:p w:rsidR="005009D9" w:rsidRDefault="005009D9" w:rsidP="00CD6D49">
      <w:r w:rsidRPr="005009D9">
        <w:rPr>
          <w:noProof/>
        </w:rPr>
        <w:drawing>
          <wp:inline distT="0" distB="0" distL="0" distR="0" wp14:anchorId="1BEFD00A" wp14:editId="3AE749D4">
            <wp:extent cx="6480175" cy="2063750"/>
            <wp:effectExtent l="0" t="0" r="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D9" w:rsidRPr="005009D9" w:rsidRDefault="005009D9" w:rsidP="005009D9">
      <w:pPr>
        <w:keepNext/>
        <w:numPr>
          <w:ilvl w:val="0"/>
          <w:numId w:val="1"/>
        </w:numPr>
        <w:tabs>
          <w:tab w:val="clear" w:pos="912"/>
        </w:tabs>
        <w:ind w:left="913" w:firstLine="289"/>
      </w:pPr>
      <w:r w:rsidRPr="005009D9">
        <w:lastRenderedPageBreak/>
        <w:t>Valores de fator de distribuição de carga:</w:t>
      </w:r>
    </w:p>
    <w:p w:rsidR="005009D9" w:rsidRDefault="005009D9" w:rsidP="00CD6D49">
      <w:r w:rsidRPr="005009D9">
        <w:rPr>
          <w:noProof/>
        </w:rPr>
        <w:drawing>
          <wp:inline distT="0" distB="0" distL="0" distR="0" wp14:anchorId="0AAA2892" wp14:editId="731F49B1">
            <wp:extent cx="6480175" cy="2683510"/>
            <wp:effectExtent l="0" t="0" r="0" b="2540"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D9" w:rsidRPr="005009D9" w:rsidRDefault="005009D9" w:rsidP="005009D9">
      <w:pPr>
        <w:numPr>
          <w:ilvl w:val="0"/>
          <w:numId w:val="1"/>
        </w:numPr>
        <w:tabs>
          <w:tab w:val="clear" w:pos="912"/>
        </w:tabs>
      </w:pPr>
      <w:r w:rsidRPr="005009D9">
        <w:t>Valores de fator de distribuição de carga:</w:t>
      </w:r>
    </w:p>
    <w:p w:rsidR="005009D9" w:rsidRDefault="005009D9" w:rsidP="00CD6D49">
      <w:r w:rsidRPr="005009D9">
        <w:rPr>
          <w:noProof/>
        </w:rPr>
        <w:drawing>
          <wp:inline distT="0" distB="0" distL="0" distR="0" wp14:anchorId="09F1E962" wp14:editId="44397279">
            <wp:extent cx="5303520" cy="2794417"/>
            <wp:effectExtent l="0" t="0" r="0" b="6350"/>
            <wp:docPr id="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5131" cy="280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D9" w:rsidRDefault="005009D9" w:rsidP="005009D9">
      <w:pPr>
        <w:keepNext/>
        <w:numPr>
          <w:ilvl w:val="0"/>
          <w:numId w:val="1"/>
        </w:numPr>
        <w:tabs>
          <w:tab w:val="clear" w:pos="912"/>
        </w:tabs>
        <w:ind w:left="913" w:firstLine="289"/>
      </w:pPr>
      <w:r w:rsidRPr="005009D9">
        <w:lastRenderedPageBreak/>
        <w:t>Fator</w:t>
      </w:r>
      <w:r>
        <w:t xml:space="preserve"> de forma Y</w:t>
      </w:r>
      <w:r w:rsidRPr="005009D9">
        <w:rPr>
          <w:vertAlign w:val="subscript"/>
        </w:rPr>
        <w:t>F</w:t>
      </w:r>
      <w:r>
        <w:t>:</w:t>
      </w:r>
    </w:p>
    <w:p w:rsidR="005009D9" w:rsidRDefault="005009D9" w:rsidP="005009D9">
      <w:r w:rsidRPr="005009D9">
        <w:rPr>
          <w:noProof/>
        </w:rPr>
        <w:drawing>
          <wp:inline distT="0" distB="0" distL="0" distR="0" wp14:anchorId="726AEEB5" wp14:editId="47CA4129">
            <wp:extent cx="5787285" cy="6858000"/>
            <wp:effectExtent l="0" t="0" r="4445" b="0"/>
            <wp:docPr id="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728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9D9" w:rsidSect="00DD5274">
      <w:type w:val="continuous"/>
      <w:pgSz w:w="11906" w:h="16838"/>
      <w:pgMar w:top="1417" w:right="567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33F8E"/>
    <w:multiLevelType w:val="hybridMultilevel"/>
    <w:tmpl w:val="766451B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E226D"/>
    <w:multiLevelType w:val="hybridMultilevel"/>
    <w:tmpl w:val="63DA1D58"/>
    <w:lvl w:ilvl="0" w:tplc="3A7E68B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D1F7D58"/>
    <w:multiLevelType w:val="hybridMultilevel"/>
    <w:tmpl w:val="009A87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74F06"/>
    <w:multiLevelType w:val="hybridMultilevel"/>
    <w:tmpl w:val="6E7E3F94"/>
    <w:lvl w:ilvl="0" w:tplc="AC92CA9C">
      <w:start w:val="1"/>
      <w:numFmt w:val="upperLetter"/>
      <w:pStyle w:val="anexo"/>
      <w:lvlText w:val="Anexo %1."/>
      <w:lvlJc w:val="center"/>
      <w:pPr>
        <w:tabs>
          <w:tab w:val="num" w:pos="912"/>
        </w:tabs>
        <w:ind w:left="912" w:firstLine="28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352"/>
        </w:tabs>
        <w:ind w:left="2352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72"/>
        </w:tabs>
        <w:ind w:left="3072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92"/>
        </w:tabs>
        <w:ind w:left="3792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512"/>
        </w:tabs>
        <w:ind w:left="4512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232"/>
        </w:tabs>
        <w:ind w:left="5232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952"/>
        </w:tabs>
        <w:ind w:left="5952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72"/>
        </w:tabs>
        <w:ind w:left="6672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92"/>
        </w:tabs>
        <w:ind w:left="7392" w:hanging="180"/>
      </w:pPr>
    </w:lvl>
  </w:abstractNum>
  <w:abstractNum w:abstractNumId="4" w15:restartNumberingAfterBreak="0">
    <w:nsid w:val="1BB77FDC"/>
    <w:multiLevelType w:val="hybridMultilevel"/>
    <w:tmpl w:val="6E7CFA78"/>
    <w:lvl w:ilvl="0" w:tplc="2F149584">
      <w:start w:val="1"/>
      <w:numFmt w:val="bullet"/>
      <w:pStyle w:val="Itemdelista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5A65A4"/>
    <w:multiLevelType w:val="hybridMultilevel"/>
    <w:tmpl w:val="2B2A63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44969"/>
    <w:multiLevelType w:val="hybridMultilevel"/>
    <w:tmpl w:val="1FC2CB4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D93784"/>
    <w:multiLevelType w:val="hybridMultilevel"/>
    <w:tmpl w:val="A9F0E64C"/>
    <w:lvl w:ilvl="0" w:tplc="84E615CA">
      <w:start w:val="1"/>
      <w:numFmt w:val="upperLetter"/>
      <w:pStyle w:val="apendice"/>
      <w:lvlText w:val="Apêndice %1."/>
      <w:lvlJc w:val="center"/>
      <w:pPr>
        <w:tabs>
          <w:tab w:val="num" w:pos="912"/>
        </w:tabs>
        <w:ind w:left="912" w:firstLine="288"/>
      </w:pPr>
      <w:rPr>
        <w:rFonts w:hint="default"/>
        <w:sz w:val="21"/>
        <w:szCs w:val="21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365AE8"/>
    <w:multiLevelType w:val="multilevel"/>
    <w:tmpl w:val="4A6447EE"/>
    <w:lvl w:ilvl="0">
      <w:start w:val="1"/>
      <w:numFmt w:val="decimal"/>
      <w:pStyle w:val="Ttulo1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5">
      <w:start w:val="1"/>
      <w:numFmt w:val="lowerRoman"/>
      <w:pStyle w:val="Ttulo6"/>
      <w:lvlText w:val="%6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2B807C4F"/>
    <w:multiLevelType w:val="hybridMultilevel"/>
    <w:tmpl w:val="61AC97F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C269A"/>
    <w:multiLevelType w:val="hybridMultilevel"/>
    <w:tmpl w:val="1B28263C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AC64ABD"/>
    <w:multiLevelType w:val="hybridMultilevel"/>
    <w:tmpl w:val="DD721454"/>
    <w:lvl w:ilvl="0" w:tplc="F502D9F2">
      <w:start w:val="1"/>
      <w:numFmt w:val="decimal"/>
      <w:pStyle w:val="Biliografia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0C978D0"/>
    <w:multiLevelType w:val="hybridMultilevel"/>
    <w:tmpl w:val="1B28263C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63D7204"/>
    <w:multiLevelType w:val="hybridMultilevel"/>
    <w:tmpl w:val="63DA1D58"/>
    <w:lvl w:ilvl="0" w:tplc="3A7E68B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6A56B18"/>
    <w:multiLevelType w:val="hybridMultilevel"/>
    <w:tmpl w:val="1B28263C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CCF52DE"/>
    <w:multiLevelType w:val="hybridMultilevel"/>
    <w:tmpl w:val="0B80B2EA"/>
    <w:lvl w:ilvl="0" w:tplc="DB0CD78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7"/>
  </w:num>
  <w:num w:numId="3">
    <w:abstractNumId w:val="11"/>
  </w:num>
  <w:num w:numId="4">
    <w:abstractNumId w:val="4"/>
  </w:num>
  <w:num w:numId="5">
    <w:abstractNumId w:val="8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13"/>
  </w:num>
  <w:num w:numId="12">
    <w:abstractNumId w:val="15"/>
  </w:num>
  <w:num w:numId="13">
    <w:abstractNumId w:val="6"/>
  </w:num>
  <w:num w:numId="14">
    <w:abstractNumId w:val="1"/>
  </w:num>
  <w:num w:numId="15">
    <w:abstractNumId w:val="5"/>
  </w:num>
  <w:num w:numId="16">
    <w:abstractNumId w:val="2"/>
  </w:num>
  <w:num w:numId="17">
    <w:abstractNumId w:val="0"/>
  </w:num>
  <w:num w:numId="18">
    <w:abstractNumId w:val="10"/>
  </w:num>
  <w:num w:numId="19">
    <w:abstractNumId w:val="9"/>
  </w:num>
  <w:num w:numId="20">
    <w:abstractNumId w:val="12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DF4"/>
    <w:rsid w:val="00014DF4"/>
    <w:rsid w:val="00031E77"/>
    <w:rsid w:val="000414F5"/>
    <w:rsid w:val="0006692A"/>
    <w:rsid w:val="00093CFF"/>
    <w:rsid w:val="000C1369"/>
    <w:rsid w:val="000C61FB"/>
    <w:rsid w:val="000C79C6"/>
    <w:rsid w:val="001107B0"/>
    <w:rsid w:val="00142C13"/>
    <w:rsid w:val="00143936"/>
    <w:rsid w:val="00151FF8"/>
    <w:rsid w:val="0016046F"/>
    <w:rsid w:val="00184B72"/>
    <w:rsid w:val="001E12B6"/>
    <w:rsid w:val="001F4FE1"/>
    <w:rsid w:val="00215311"/>
    <w:rsid w:val="002330FD"/>
    <w:rsid w:val="002601CD"/>
    <w:rsid w:val="002F0FC7"/>
    <w:rsid w:val="002F4CEF"/>
    <w:rsid w:val="00303930"/>
    <w:rsid w:val="00307DB4"/>
    <w:rsid w:val="0031442E"/>
    <w:rsid w:val="00324C86"/>
    <w:rsid w:val="0034648C"/>
    <w:rsid w:val="00394765"/>
    <w:rsid w:val="003D0A4D"/>
    <w:rsid w:val="003D2206"/>
    <w:rsid w:val="003F370B"/>
    <w:rsid w:val="00435BEF"/>
    <w:rsid w:val="00443478"/>
    <w:rsid w:val="00445C2F"/>
    <w:rsid w:val="00451FC9"/>
    <w:rsid w:val="00456064"/>
    <w:rsid w:val="00466E41"/>
    <w:rsid w:val="004A02F3"/>
    <w:rsid w:val="004B7A99"/>
    <w:rsid w:val="005009D9"/>
    <w:rsid w:val="00513282"/>
    <w:rsid w:val="00567828"/>
    <w:rsid w:val="005E011F"/>
    <w:rsid w:val="005E7B36"/>
    <w:rsid w:val="00611EA2"/>
    <w:rsid w:val="00623347"/>
    <w:rsid w:val="00662A95"/>
    <w:rsid w:val="006734E0"/>
    <w:rsid w:val="0068483C"/>
    <w:rsid w:val="00684FAB"/>
    <w:rsid w:val="006873F6"/>
    <w:rsid w:val="00690952"/>
    <w:rsid w:val="006A1EE1"/>
    <w:rsid w:val="006C5194"/>
    <w:rsid w:val="006C5BA6"/>
    <w:rsid w:val="006F1AE8"/>
    <w:rsid w:val="00733DF1"/>
    <w:rsid w:val="007F36D7"/>
    <w:rsid w:val="009320A3"/>
    <w:rsid w:val="00942E03"/>
    <w:rsid w:val="009604FF"/>
    <w:rsid w:val="00984993"/>
    <w:rsid w:val="00985CF5"/>
    <w:rsid w:val="009947E5"/>
    <w:rsid w:val="00994E0D"/>
    <w:rsid w:val="009F0409"/>
    <w:rsid w:val="00A32CC2"/>
    <w:rsid w:val="00A9108E"/>
    <w:rsid w:val="00A930D4"/>
    <w:rsid w:val="00AA67CB"/>
    <w:rsid w:val="00B17B52"/>
    <w:rsid w:val="00B32F1E"/>
    <w:rsid w:val="00B33E7C"/>
    <w:rsid w:val="00B46BC9"/>
    <w:rsid w:val="00B611CD"/>
    <w:rsid w:val="00B8426D"/>
    <w:rsid w:val="00C24253"/>
    <w:rsid w:val="00C270FB"/>
    <w:rsid w:val="00C47D08"/>
    <w:rsid w:val="00C73E24"/>
    <w:rsid w:val="00C82E21"/>
    <w:rsid w:val="00C92E66"/>
    <w:rsid w:val="00CD31D7"/>
    <w:rsid w:val="00CD6D49"/>
    <w:rsid w:val="00CF4E14"/>
    <w:rsid w:val="00D01BB7"/>
    <w:rsid w:val="00D32E20"/>
    <w:rsid w:val="00D51DF4"/>
    <w:rsid w:val="00D8572B"/>
    <w:rsid w:val="00D964C1"/>
    <w:rsid w:val="00DD5274"/>
    <w:rsid w:val="00E04C6A"/>
    <w:rsid w:val="00E3058E"/>
    <w:rsid w:val="00E86B2A"/>
    <w:rsid w:val="00E957A5"/>
    <w:rsid w:val="00EE7A1D"/>
    <w:rsid w:val="00EF02EC"/>
    <w:rsid w:val="00EF13AE"/>
    <w:rsid w:val="00F14E8D"/>
    <w:rsid w:val="00F31D16"/>
    <w:rsid w:val="00F3622A"/>
    <w:rsid w:val="00F4677A"/>
    <w:rsid w:val="00F70948"/>
    <w:rsid w:val="00F81F15"/>
    <w:rsid w:val="00F86F09"/>
    <w:rsid w:val="00FC0E7A"/>
    <w:rsid w:val="00FC2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CE50A"/>
  <w15:docId w15:val="{938BDFE1-02D3-425F-8A51-498FAC91A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7DB4"/>
    <w:pPr>
      <w:tabs>
        <w:tab w:val="left" w:pos="567"/>
      </w:tabs>
      <w:spacing w:after="120" w:line="240" w:lineRule="auto"/>
      <w:ind w:left="340" w:hanging="340"/>
      <w:jc w:val="both"/>
    </w:pPr>
    <w:rPr>
      <w:rFonts w:ascii="Times New Roman" w:hAnsi="Times New Roman" w:cs="Times New Roman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85CF5"/>
    <w:pPr>
      <w:keepNext/>
      <w:keepLines/>
      <w:pageBreakBefore/>
      <w:numPr>
        <w:numId w:val="10"/>
      </w:numPr>
      <w:tabs>
        <w:tab w:val="clear" w:pos="567"/>
      </w:tabs>
      <w:spacing w:after="240"/>
      <w:outlineLvl w:val="0"/>
    </w:pPr>
    <w:rPr>
      <w:rFonts w:ascii="Arial" w:hAnsi="Arial"/>
      <w:b/>
      <w:bCs/>
      <w:caps/>
      <w:kern w:val="32"/>
      <w:szCs w:val="28"/>
    </w:rPr>
  </w:style>
  <w:style w:type="paragraph" w:styleId="Ttulo2">
    <w:name w:val="heading 2"/>
    <w:basedOn w:val="Normal"/>
    <w:next w:val="Normal"/>
    <w:link w:val="Ttulo2Char"/>
    <w:qFormat/>
    <w:rsid w:val="00985CF5"/>
    <w:pPr>
      <w:keepNext/>
      <w:keepLines/>
      <w:numPr>
        <w:ilvl w:val="1"/>
        <w:numId w:val="10"/>
      </w:numPr>
      <w:tabs>
        <w:tab w:val="clear" w:pos="576"/>
      </w:tabs>
      <w:spacing w:before="240" w:after="240"/>
      <w:outlineLvl w:val="1"/>
    </w:pPr>
    <w:rPr>
      <w:rFonts w:ascii="Arial" w:hAnsi="Arial"/>
      <w:bCs/>
      <w:iCs/>
      <w:caps/>
      <w:szCs w:val="28"/>
    </w:rPr>
  </w:style>
  <w:style w:type="paragraph" w:styleId="Ttulo3">
    <w:name w:val="heading 3"/>
    <w:basedOn w:val="Normal"/>
    <w:next w:val="Normal"/>
    <w:link w:val="Ttulo3Char"/>
    <w:qFormat/>
    <w:rsid w:val="00985CF5"/>
    <w:pPr>
      <w:keepNext/>
      <w:keepLines/>
      <w:numPr>
        <w:ilvl w:val="2"/>
        <w:numId w:val="10"/>
      </w:numPr>
      <w:tabs>
        <w:tab w:val="clear" w:pos="567"/>
      </w:tabs>
      <w:spacing w:before="240" w:after="240"/>
      <w:outlineLvl w:val="2"/>
    </w:pPr>
    <w:rPr>
      <w:rFonts w:ascii="Arial" w:hAnsi="Arial"/>
      <w:b/>
      <w:bCs/>
    </w:rPr>
  </w:style>
  <w:style w:type="paragraph" w:styleId="Ttulo4">
    <w:name w:val="heading 4"/>
    <w:basedOn w:val="Normal"/>
    <w:next w:val="Normal"/>
    <w:link w:val="Ttulo4Char"/>
    <w:qFormat/>
    <w:rsid w:val="00985CF5"/>
    <w:pPr>
      <w:keepNext/>
      <w:keepLines/>
      <w:numPr>
        <w:ilvl w:val="3"/>
        <w:numId w:val="10"/>
      </w:numPr>
      <w:tabs>
        <w:tab w:val="clear" w:pos="567"/>
      </w:tabs>
      <w:spacing w:before="240"/>
      <w:outlineLvl w:val="3"/>
    </w:pPr>
    <w:rPr>
      <w:rFonts w:ascii="Arial" w:hAnsi="Arial"/>
      <w:bCs/>
    </w:rPr>
  </w:style>
  <w:style w:type="paragraph" w:styleId="Ttulo5">
    <w:name w:val="heading 5"/>
    <w:basedOn w:val="Normal"/>
    <w:next w:val="Normal"/>
    <w:link w:val="Ttulo5Char"/>
    <w:qFormat/>
    <w:rsid w:val="00985CF5"/>
    <w:pPr>
      <w:keepNext/>
      <w:numPr>
        <w:ilvl w:val="4"/>
        <w:numId w:val="10"/>
      </w:numPr>
      <w:tabs>
        <w:tab w:val="clear" w:pos="567"/>
      </w:tabs>
      <w:spacing w:before="120"/>
      <w:outlineLvl w:val="4"/>
    </w:pPr>
    <w:rPr>
      <w:bCs/>
      <w:i/>
      <w:iCs/>
    </w:rPr>
  </w:style>
  <w:style w:type="paragraph" w:styleId="Ttulo6">
    <w:name w:val="heading 6"/>
    <w:basedOn w:val="Normal"/>
    <w:next w:val="Normal"/>
    <w:link w:val="Ttulo6Char"/>
    <w:qFormat/>
    <w:rsid w:val="00985CF5"/>
    <w:pPr>
      <w:keepNext/>
      <w:numPr>
        <w:ilvl w:val="5"/>
        <w:numId w:val="10"/>
      </w:numPr>
      <w:tabs>
        <w:tab w:val="clear" w:pos="567"/>
      </w:tabs>
      <w:outlineLvl w:val="5"/>
    </w:pPr>
    <w:rPr>
      <w:bCs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nexo">
    <w:name w:val="anexo"/>
    <w:basedOn w:val="Normal"/>
    <w:rsid w:val="00985CF5"/>
    <w:pPr>
      <w:keepNext/>
      <w:keepLines/>
      <w:pageBreakBefore/>
      <w:numPr>
        <w:numId w:val="1"/>
      </w:numPr>
      <w:jc w:val="center"/>
      <w:outlineLvl w:val="0"/>
    </w:pPr>
    <w:rPr>
      <w:rFonts w:ascii="Arial" w:hAnsi="Arial" w:cs="Arial"/>
      <w:b/>
      <w:bCs/>
      <w:kern w:val="28"/>
      <w:szCs w:val="32"/>
    </w:rPr>
  </w:style>
  <w:style w:type="paragraph" w:customStyle="1" w:styleId="apendice">
    <w:name w:val="apendice"/>
    <w:basedOn w:val="Ttulo"/>
    <w:next w:val="Normal"/>
    <w:rsid w:val="00985CF5"/>
    <w:pPr>
      <w:numPr>
        <w:numId w:val="2"/>
      </w:numPr>
    </w:pPr>
    <w:rPr>
      <w:b w:val="0"/>
      <w:bCs w:val="0"/>
      <w:lang w:val="en-US"/>
    </w:rPr>
  </w:style>
  <w:style w:type="paragraph" w:styleId="Ttulo">
    <w:name w:val="Title"/>
    <w:basedOn w:val="Normal"/>
    <w:link w:val="TtuloChar"/>
    <w:qFormat/>
    <w:rsid w:val="00985CF5"/>
    <w:pPr>
      <w:keepNext/>
      <w:keepLines/>
      <w:pageBreakBefore/>
      <w:ind w:firstLine="0"/>
      <w:jc w:val="center"/>
      <w:outlineLvl w:val="0"/>
    </w:pPr>
    <w:rPr>
      <w:rFonts w:ascii="Arial" w:hAnsi="Arial" w:cs="Arial"/>
      <w:b/>
      <w:bCs/>
      <w:kern w:val="28"/>
      <w:szCs w:val="32"/>
    </w:rPr>
  </w:style>
  <w:style w:type="character" w:customStyle="1" w:styleId="TtuloChar">
    <w:name w:val="Título Char"/>
    <w:basedOn w:val="Fontepargpadro"/>
    <w:link w:val="Ttulo"/>
    <w:rsid w:val="00985CF5"/>
    <w:rPr>
      <w:rFonts w:ascii="Arial" w:eastAsia="Times New Roman" w:hAnsi="Arial" w:cs="Arial"/>
      <w:b/>
      <w:bCs/>
      <w:kern w:val="28"/>
      <w:sz w:val="21"/>
      <w:szCs w:val="32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85CF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85CF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rsid w:val="00985CF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985CF5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Biliografia">
    <w:name w:val="Biliografia"/>
    <w:basedOn w:val="Normal"/>
    <w:rsid w:val="00985CF5"/>
    <w:pPr>
      <w:numPr>
        <w:numId w:val="3"/>
      </w:numPr>
      <w:spacing w:after="240"/>
    </w:pPr>
    <w:rPr>
      <w:lang w:val="en-US"/>
    </w:rPr>
  </w:style>
  <w:style w:type="paragraph" w:styleId="Cabealho">
    <w:name w:val="header"/>
    <w:basedOn w:val="Normal"/>
    <w:link w:val="CabealhoChar"/>
    <w:rsid w:val="00985CF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985CF5"/>
    <w:rPr>
      <w:rFonts w:ascii="Times New Roman" w:eastAsia="Times New Roman" w:hAnsi="Times New Roman" w:cs="Times New Roman"/>
      <w:sz w:val="21"/>
      <w:szCs w:val="24"/>
      <w:lang w:eastAsia="pt-BR"/>
    </w:rPr>
  </w:style>
  <w:style w:type="paragraph" w:customStyle="1" w:styleId="compeq">
    <w:name w:val="comp eq"/>
    <w:basedOn w:val="Normal"/>
    <w:rsid w:val="00985CF5"/>
    <w:pPr>
      <w:tabs>
        <w:tab w:val="left" w:pos="1559"/>
      </w:tabs>
      <w:ind w:left="1559" w:hanging="1559"/>
    </w:pPr>
  </w:style>
  <w:style w:type="paragraph" w:customStyle="1" w:styleId="Componenteequao">
    <w:name w:val="Componente equação"/>
    <w:basedOn w:val="Normal"/>
    <w:rsid w:val="00985CF5"/>
    <w:pPr>
      <w:tabs>
        <w:tab w:val="left" w:pos="1418"/>
      </w:tabs>
      <w:ind w:left="1418" w:hanging="1418"/>
    </w:pPr>
  </w:style>
  <w:style w:type="paragraph" w:styleId="Corpodetexto">
    <w:name w:val="Body Text"/>
    <w:basedOn w:val="Normal"/>
    <w:link w:val="CorpodetextoChar"/>
    <w:rsid w:val="00985CF5"/>
    <w:pPr>
      <w:autoSpaceDE w:val="0"/>
      <w:autoSpaceDN w:val="0"/>
      <w:adjustRightInd w:val="0"/>
      <w:jc w:val="center"/>
    </w:pPr>
    <w:rPr>
      <w:rFonts w:ascii="Arial" w:hAnsi="Arial" w:cs="Arial"/>
      <w:b/>
      <w:bCs/>
      <w:sz w:val="32"/>
      <w:szCs w:val="20"/>
    </w:rPr>
  </w:style>
  <w:style w:type="character" w:customStyle="1" w:styleId="CorpodetextoChar">
    <w:name w:val="Corpo de texto Char"/>
    <w:basedOn w:val="Fontepargpadro"/>
    <w:link w:val="Corpodetexto"/>
    <w:rsid w:val="00985CF5"/>
    <w:rPr>
      <w:rFonts w:ascii="Arial" w:eastAsia="Times New Roman" w:hAnsi="Arial" w:cs="Arial"/>
      <w:b/>
      <w:bCs/>
      <w:sz w:val="32"/>
      <w:szCs w:val="20"/>
      <w:lang w:eastAsia="pt-BR"/>
    </w:rPr>
  </w:style>
  <w:style w:type="paragraph" w:customStyle="1" w:styleId="Equao">
    <w:name w:val="Equação"/>
    <w:basedOn w:val="Normal"/>
    <w:rsid w:val="00985CF5"/>
    <w:pPr>
      <w:keepNext/>
      <w:keepLines/>
      <w:tabs>
        <w:tab w:val="center" w:pos="3119"/>
        <w:tab w:val="right" w:pos="6124"/>
      </w:tabs>
      <w:overflowPunct w:val="0"/>
      <w:autoSpaceDE w:val="0"/>
      <w:autoSpaceDN w:val="0"/>
      <w:adjustRightInd w:val="0"/>
      <w:spacing w:before="120"/>
      <w:jc w:val="center"/>
      <w:textAlignment w:val="baseline"/>
    </w:pPr>
    <w:rPr>
      <w:szCs w:val="20"/>
    </w:rPr>
  </w:style>
  <w:style w:type="paragraph" w:customStyle="1" w:styleId="espaoformulas">
    <w:name w:val="espaço_formulas"/>
    <w:basedOn w:val="Normal"/>
    <w:rsid w:val="00985CF5"/>
  </w:style>
  <w:style w:type="paragraph" w:customStyle="1" w:styleId="figura">
    <w:name w:val="figura"/>
    <w:basedOn w:val="Normal"/>
    <w:rsid w:val="00985CF5"/>
    <w:rPr>
      <w:rFonts w:ascii="Arial" w:hAnsi="Arial"/>
      <w:sz w:val="18"/>
    </w:rPr>
  </w:style>
  <w:style w:type="paragraph" w:styleId="ndicedeilustraes">
    <w:name w:val="table of figures"/>
    <w:basedOn w:val="Normal"/>
    <w:next w:val="Normal"/>
    <w:semiHidden/>
    <w:rsid w:val="00985CF5"/>
  </w:style>
  <w:style w:type="paragraph" w:customStyle="1" w:styleId="Itemdelista">
    <w:name w:val="Item de lista"/>
    <w:basedOn w:val="Normal"/>
    <w:rsid w:val="00985CF5"/>
    <w:pPr>
      <w:numPr>
        <w:numId w:val="4"/>
      </w:numPr>
      <w:tabs>
        <w:tab w:val="left" w:leader="dot" w:pos="4536"/>
      </w:tabs>
    </w:pPr>
  </w:style>
  <w:style w:type="paragraph" w:styleId="Legenda">
    <w:name w:val="caption"/>
    <w:basedOn w:val="Normal"/>
    <w:next w:val="Normal"/>
    <w:qFormat/>
    <w:rsid w:val="00985CF5"/>
    <w:pPr>
      <w:jc w:val="center"/>
    </w:pPr>
    <w:rPr>
      <w:b/>
      <w:bCs/>
      <w:sz w:val="19"/>
      <w:szCs w:val="20"/>
    </w:rPr>
  </w:style>
  <w:style w:type="paragraph" w:customStyle="1" w:styleId="Legendaeq">
    <w:name w:val="Legenda eq"/>
    <w:basedOn w:val="Legenda"/>
    <w:rsid w:val="00985CF5"/>
    <w:pPr>
      <w:tabs>
        <w:tab w:val="right" w:pos="6124"/>
      </w:tabs>
      <w:jc w:val="right"/>
    </w:pPr>
  </w:style>
  <w:style w:type="paragraph" w:customStyle="1" w:styleId="Listadesimbolo">
    <w:name w:val="Lista de  simbolo"/>
    <w:basedOn w:val="Itemdelista"/>
    <w:rsid w:val="00985CF5"/>
    <w:pPr>
      <w:numPr>
        <w:numId w:val="0"/>
      </w:numPr>
      <w:tabs>
        <w:tab w:val="left" w:pos="1701"/>
        <w:tab w:val="left" w:pos="1985"/>
      </w:tabs>
      <w:ind w:left="1985" w:hanging="1985"/>
    </w:pPr>
  </w:style>
  <w:style w:type="paragraph" w:customStyle="1" w:styleId="Listadeabreviatura">
    <w:name w:val="Lista de abreviatura"/>
    <w:basedOn w:val="Listadesimbolo"/>
    <w:rsid w:val="00985CF5"/>
    <w:pPr>
      <w:tabs>
        <w:tab w:val="clear" w:pos="1701"/>
        <w:tab w:val="clear" w:pos="1985"/>
        <w:tab w:val="left" w:pos="851"/>
        <w:tab w:val="left" w:pos="1134"/>
      </w:tabs>
      <w:ind w:left="1134" w:hanging="1134"/>
    </w:pPr>
  </w:style>
  <w:style w:type="character" w:styleId="Nmerodepgina">
    <w:name w:val="page number"/>
    <w:basedOn w:val="Fontepargpadro"/>
    <w:rsid w:val="00985CF5"/>
  </w:style>
  <w:style w:type="paragraph" w:styleId="Rodap">
    <w:name w:val="footer"/>
    <w:basedOn w:val="Normal"/>
    <w:link w:val="RodapChar"/>
    <w:rsid w:val="00985CF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985CF5"/>
    <w:rPr>
      <w:rFonts w:ascii="Times New Roman" w:eastAsia="Times New Roman" w:hAnsi="Times New Roman" w:cs="Times New Roman"/>
      <w:sz w:val="21"/>
      <w:szCs w:val="24"/>
      <w:lang w:eastAsia="pt-BR"/>
    </w:rPr>
  </w:style>
  <w:style w:type="paragraph" w:customStyle="1" w:styleId="tabela">
    <w:name w:val="tabela"/>
    <w:basedOn w:val="Normal"/>
    <w:rsid w:val="00307DB4"/>
    <w:pPr>
      <w:tabs>
        <w:tab w:val="clear" w:pos="567"/>
      </w:tabs>
      <w:spacing w:after="0"/>
      <w:ind w:left="0" w:firstLine="0"/>
      <w:jc w:val="left"/>
    </w:pPr>
    <w:rPr>
      <w:rFonts w:ascii="Arial" w:hAnsi="Arial" w:cs="Arial"/>
      <w:szCs w:val="18"/>
      <w:lang w:val="en-US" w:eastAsia="en-US"/>
    </w:rPr>
  </w:style>
  <w:style w:type="character" w:customStyle="1" w:styleId="Ttulo1Char">
    <w:name w:val="Título 1 Char"/>
    <w:basedOn w:val="Fontepargpadro"/>
    <w:link w:val="Ttulo1"/>
    <w:rsid w:val="00985CF5"/>
    <w:rPr>
      <w:rFonts w:ascii="Arial" w:eastAsia="Times New Roman" w:hAnsi="Arial" w:cs="Times New Roman"/>
      <w:b/>
      <w:bCs/>
      <w:caps/>
      <w:kern w:val="32"/>
      <w:sz w:val="21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985CF5"/>
    <w:rPr>
      <w:rFonts w:ascii="Arial" w:eastAsia="Times New Roman" w:hAnsi="Arial" w:cs="Times New Roman"/>
      <w:bCs/>
      <w:iCs/>
      <w:caps/>
      <w:sz w:val="21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985CF5"/>
    <w:rPr>
      <w:rFonts w:ascii="Arial" w:eastAsia="Times New Roman" w:hAnsi="Arial" w:cs="Times New Roman"/>
      <w:b/>
      <w:bCs/>
      <w:sz w:val="21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985CF5"/>
    <w:rPr>
      <w:rFonts w:ascii="Arial" w:eastAsia="Times New Roman" w:hAnsi="Arial" w:cs="Times New Roman"/>
      <w:bCs/>
      <w:sz w:val="21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985CF5"/>
    <w:rPr>
      <w:rFonts w:ascii="Times New Roman" w:eastAsia="Times New Roman" w:hAnsi="Times New Roman" w:cs="Times New Roman"/>
      <w:bCs/>
      <w:i/>
      <w:iCs/>
      <w:sz w:val="21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985CF5"/>
    <w:rPr>
      <w:rFonts w:ascii="Times New Roman" w:eastAsia="Times New Roman" w:hAnsi="Times New Roman" w:cs="Times New Roman"/>
      <w:bCs/>
      <w:sz w:val="21"/>
      <w:lang w:eastAsia="pt-BR"/>
    </w:rPr>
  </w:style>
  <w:style w:type="paragraph" w:styleId="PargrafodaLista">
    <w:name w:val="List Paragraph"/>
    <w:basedOn w:val="Normal"/>
    <w:uiPriority w:val="34"/>
    <w:qFormat/>
    <w:rsid w:val="00014DF4"/>
    <w:pPr>
      <w:ind w:left="720"/>
      <w:contextualSpacing/>
    </w:pPr>
  </w:style>
  <w:style w:type="table" w:styleId="Tabelacomgrade">
    <w:name w:val="Table Grid"/>
    <w:basedOn w:val="Tabelanormal"/>
    <w:uiPriority w:val="39"/>
    <w:rsid w:val="00014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E86B2A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CD31D7"/>
    <w:pPr>
      <w:tabs>
        <w:tab w:val="clear" w:pos="567"/>
      </w:tabs>
      <w:spacing w:before="100" w:beforeAutospacing="1" w:after="100" w:afterAutospacing="1"/>
      <w:ind w:firstLine="0"/>
      <w:jc w:val="left"/>
    </w:pPr>
    <w:rPr>
      <w:rFonts w:eastAsiaTheme="minorEastAsia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220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2206"/>
    <w:rPr>
      <w:rFonts w:ascii="Tahoma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DD527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9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85623-975C-4B70-A9CC-267DDDBF6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453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Kapp</dc:creator>
  <cp:keywords/>
  <dc:description/>
  <cp:lastModifiedBy>Walter Kapp</cp:lastModifiedBy>
  <cp:revision>3</cp:revision>
  <cp:lastPrinted>2017-05-09T15:50:00Z</cp:lastPrinted>
  <dcterms:created xsi:type="dcterms:W3CDTF">2017-06-20T20:59:00Z</dcterms:created>
  <dcterms:modified xsi:type="dcterms:W3CDTF">2017-06-20T21:02:00Z</dcterms:modified>
</cp:coreProperties>
</file>