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D8" w:rsidRPr="00EA77D8" w:rsidRDefault="00EA77D8" w:rsidP="00EA77D8">
      <w:pPr>
        <w:spacing w:before="100" w:beforeAutospacing="1" w:after="100" w:afterAutospacing="1"/>
        <w:ind w:firstLine="0"/>
        <w:jc w:val="left"/>
        <w:outlineLvl w:val="3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VEJA 12/11/2012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 </w:t>
      </w:r>
      <w:proofErr w:type="gramEnd"/>
      <w:r w:rsidRPr="00EA77D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Setor elétrico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:  </w:t>
      </w:r>
      <w:r w:rsidRPr="00EA77D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Empresários reforçam críticas ao modelo de renovação das concessões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 xml:space="preserve">. </w:t>
      </w:r>
    </w:p>
    <w:p w:rsidR="00EA77D8" w:rsidRPr="00EA77D8" w:rsidRDefault="00EA77D8" w:rsidP="00EA77D8">
      <w:pPr>
        <w:spacing w:before="100" w:beforeAutospacing="1" w:after="100" w:afterAutospacing="1"/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A77D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Nesta terça-feira, o conselho de administração da </w:t>
      </w:r>
      <w:proofErr w:type="spellStart"/>
      <w:r w:rsidRPr="00EA77D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Cteep</w:t>
      </w:r>
      <w:proofErr w:type="spellEnd"/>
      <w:r w:rsidRPr="00EA77D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divulgou que considera inviáveis as condições impostas pelo governo </w:t>
      </w:r>
    </w:p>
    <w:p w:rsidR="00EA77D8" w:rsidRDefault="00EA77D8" w:rsidP="00EA77D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A77D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Linhas de Transmissão de energia (ABR) </w:t>
      </w:r>
    </w:p>
    <w:p w:rsidR="00EA77D8" w:rsidRPr="00EA77D8" w:rsidRDefault="00EA77D8" w:rsidP="00EA77D8">
      <w:pPr>
        <w:ind w:firstLine="284"/>
        <w:rPr>
          <w:sz w:val="20"/>
          <w:szCs w:val="20"/>
        </w:rPr>
      </w:pPr>
      <w:r w:rsidRPr="00EA77D8">
        <w:rPr>
          <w:sz w:val="20"/>
          <w:szCs w:val="20"/>
        </w:rPr>
        <w:t xml:space="preserve">A possibilidade de a </w:t>
      </w:r>
      <w:proofErr w:type="spellStart"/>
      <w:r w:rsidRPr="00EA77D8">
        <w:rPr>
          <w:sz w:val="20"/>
          <w:szCs w:val="20"/>
        </w:rPr>
        <w:t>Cteep</w:t>
      </w:r>
      <w:proofErr w:type="spellEnd"/>
      <w:r w:rsidRPr="00EA77D8">
        <w:rPr>
          <w:sz w:val="20"/>
          <w:szCs w:val="20"/>
        </w:rPr>
        <w:t xml:space="preserve"> não renovar suas concessões, anunciada nesta terça-feira, voltou a aquecer os debates sobre as renovações nesta semana. No último dia 1º, o governo divulgou um valor para indenizações das companhias muito aquém do que elas desejavam - a soma publicada do Diário Oficial foi de 20 bilhões de reais, enquanto a </w:t>
      </w:r>
      <w:proofErr w:type="spellStart"/>
      <w:r w:rsidRPr="00EA77D8">
        <w:rPr>
          <w:sz w:val="20"/>
          <w:szCs w:val="20"/>
        </w:rPr>
        <w:t>Eletrobras</w:t>
      </w:r>
      <w:proofErr w:type="spellEnd"/>
      <w:r w:rsidRPr="00EA77D8">
        <w:rPr>
          <w:sz w:val="20"/>
          <w:szCs w:val="20"/>
        </w:rPr>
        <w:t xml:space="preserve">, por exemplo, esperava receber </w:t>
      </w:r>
      <w:proofErr w:type="gramStart"/>
      <w:r w:rsidRPr="00EA77D8">
        <w:rPr>
          <w:sz w:val="20"/>
          <w:szCs w:val="20"/>
        </w:rPr>
        <w:t>sozinha 30 bilhões</w:t>
      </w:r>
      <w:proofErr w:type="gramEnd"/>
      <w:r w:rsidRPr="00EA77D8">
        <w:rPr>
          <w:sz w:val="20"/>
          <w:szCs w:val="20"/>
        </w:rPr>
        <w:t xml:space="preserve"> de reais.</w:t>
      </w:r>
    </w:p>
    <w:p w:rsidR="00EA77D8" w:rsidRPr="00EA77D8" w:rsidRDefault="00EA77D8" w:rsidP="00EA77D8">
      <w:pPr>
        <w:ind w:firstLine="284"/>
        <w:rPr>
          <w:sz w:val="20"/>
          <w:szCs w:val="20"/>
        </w:rPr>
      </w:pPr>
      <w:r w:rsidRPr="00EA77D8">
        <w:rPr>
          <w:sz w:val="20"/>
          <w:szCs w:val="20"/>
        </w:rPr>
        <w:t xml:space="preserve">Nesta terça-feira, o conselho de administração da </w:t>
      </w:r>
      <w:proofErr w:type="spellStart"/>
      <w:r w:rsidRPr="00EA77D8">
        <w:rPr>
          <w:sz w:val="20"/>
          <w:szCs w:val="20"/>
        </w:rPr>
        <w:t>Cteep</w:t>
      </w:r>
      <w:proofErr w:type="spellEnd"/>
      <w:r w:rsidRPr="00EA77D8">
        <w:rPr>
          <w:sz w:val="20"/>
          <w:szCs w:val="20"/>
        </w:rPr>
        <w:t xml:space="preserve">, controlada pela colombiana ISA, divulgou que considera inviáveis as condições impostas pelo governo para renovar a concessão da maior empresa de transmissão do país. A empresa informou ainda que </w:t>
      </w:r>
      <w:proofErr w:type="gramStart"/>
      <w:r w:rsidRPr="00EA77D8">
        <w:rPr>
          <w:sz w:val="20"/>
          <w:szCs w:val="20"/>
        </w:rPr>
        <w:t>convocará</w:t>
      </w:r>
      <w:proofErr w:type="gramEnd"/>
      <w:r w:rsidRPr="00EA77D8">
        <w:rPr>
          <w:sz w:val="20"/>
          <w:szCs w:val="20"/>
        </w:rPr>
        <w:t xml:space="preserve"> uma </w:t>
      </w:r>
      <w:proofErr w:type="spellStart"/>
      <w:r w:rsidRPr="00EA77D8">
        <w:rPr>
          <w:sz w:val="20"/>
          <w:szCs w:val="20"/>
        </w:rPr>
        <w:t>assembleia</w:t>
      </w:r>
      <w:proofErr w:type="spellEnd"/>
      <w:r w:rsidRPr="00EA77D8">
        <w:rPr>
          <w:sz w:val="20"/>
          <w:szCs w:val="20"/>
        </w:rPr>
        <w:t xml:space="preserve"> geral de acionistas para o dia 3 de dezembro próximo para que se pronuncie sobre a possível renovação da concessão, mas que recomendará que a proposta do governo não seja aceita.</w:t>
      </w:r>
    </w:p>
    <w:p w:rsidR="00EA77D8" w:rsidRPr="00EA77D8" w:rsidRDefault="00EA77D8" w:rsidP="00EA77D8">
      <w:pPr>
        <w:ind w:firstLine="284"/>
        <w:rPr>
          <w:sz w:val="20"/>
          <w:szCs w:val="20"/>
        </w:rPr>
      </w:pPr>
      <w:r w:rsidRPr="00EA77D8">
        <w:rPr>
          <w:sz w:val="20"/>
          <w:szCs w:val="20"/>
        </w:rPr>
        <w:t xml:space="preserve">A concessão que a </w:t>
      </w:r>
      <w:proofErr w:type="spellStart"/>
      <w:r w:rsidRPr="00EA77D8">
        <w:rPr>
          <w:sz w:val="20"/>
          <w:szCs w:val="20"/>
        </w:rPr>
        <w:t>Cteep</w:t>
      </w:r>
      <w:proofErr w:type="spellEnd"/>
      <w:r w:rsidRPr="00EA77D8">
        <w:rPr>
          <w:sz w:val="20"/>
          <w:szCs w:val="20"/>
        </w:rPr>
        <w:t xml:space="preserve"> tem para operar a maior rede de transmissão de energia elétrica do Brasil vence em julho de 2015, mas o governo propôs renová-la por 30 anos a partir de janeiro de 2013 com condições que limitam os lucros da empresa. Tais condições figuram nos decretos assinados pela presidente Dilma </w:t>
      </w:r>
      <w:proofErr w:type="spellStart"/>
      <w:r w:rsidRPr="00EA77D8">
        <w:rPr>
          <w:sz w:val="20"/>
          <w:szCs w:val="20"/>
        </w:rPr>
        <w:t>Rousseff</w:t>
      </w:r>
      <w:proofErr w:type="spellEnd"/>
      <w:r w:rsidRPr="00EA77D8">
        <w:rPr>
          <w:sz w:val="20"/>
          <w:szCs w:val="20"/>
        </w:rPr>
        <w:t xml:space="preserve"> em setembro para antecipar a renovação dos contratos com todas as empresas concessionárias de energia que vencem até 2017.</w:t>
      </w:r>
    </w:p>
    <w:p w:rsidR="00EA77D8" w:rsidRPr="00EA77D8" w:rsidRDefault="00EA77D8" w:rsidP="00EA77D8">
      <w:pPr>
        <w:ind w:firstLine="284"/>
        <w:rPr>
          <w:sz w:val="20"/>
          <w:szCs w:val="20"/>
        </w:rPr>
      </w:pPr>
      <w:r w:rsidRPr="00EA77D8">
        <w:rPr>
          <w:sz w:val="20"/>
          <w:szCs w:val="20"/>
        </w:rPr>
        <w:t>A proposta prevê uma prorrogação das concessões, mas limita os lucros das geradoras, transmissoras e distribuidoras para poder reduzir os custos da energia para os consumidores.</w:t>
      </w:r>
    </w:p>
    <w:p w:rsidR="00EA77D8" w:rsidRPr="00EA77D8" w:rsidRDefault="00EA77D8" w:rsidP="00EA77D8">
      <w:pPr>
        <w:ind w:firstLine="284"/>
        <w:rPr>
          <w:sz w:val="20"/>
          <w:szCs w:val="20"/>
        </w:rPr>
      </w:pPr>
      <w:r w:rsidRPr="00EA77D8">
        <w:rPr>
          <w:sz w:val="20"/>
          <w:szCs w:val="20"/>
        </w:rPr>
        <w:t>Leia também: Em dois meses, 27 elétricas perdem R$ 31 bi na Bovespa</w:t>
      </w:r>
    </w:p>
    <w:p w:rsidR="00EA77D8" w:rsidRPr="00EA77D8" w:rsidRDefault="00EA77D8" w:rsidP="00EA77D8">
      <w:pPr>
        <w:ind w:firstLine="284"/>
        <w:rPr>
          <w:sz w:val="20"/>
          <w:szCs w:val="20"/>
        </w:rPr>
      </w:pPr>
      <w:r w:rsidRPr="00EA77D8">
        <w:rPr>
          <w:sz w:val="20"/>
          <w:szCs w:val="20"/>
        </w:rPr>
        <w:t>Dilma defende renovação de concessões do setor elétrico</w:t>
      </w:r>
    </w:p>
    <w:p w:rsidR="00EA77D8" w:rsidRPr="00EA77D8" w:rsidRDefault="00EA77D8" w:rsidP="00EA77D8">
      <w:pPr>
        <w:ind w:firstLine="284"/>
        <w:rPr>
          <w:sz w:val="20"/>
          <w:szCs w:val="20"/>
        </w:rPr>
      </w:pPr>
      <w:r w:rsidRPr="00EA77D8">
        <w:rPr>
          <w:sz w:val="20"/>
          <w:szCs w:val="20"/>
        </w:rPr>
        <w:t>Ações do setor elétrico despencam na Bovespa</w:t>
      </w:r>
    </w:p>
    <w:p w:rsidR="00EA77D8" w:rsidRPr="00EA77D8" w:rsidRDefault="00EA77D8" w:rsidP="00EA77D8">
      <w:pPr>
        <w:ind w:firstLine="284"/>
        <w:rPr>
          <w:sz w:val="20"/>
          <w:szCs w:val="20"/>
        </w:rPr>
      </w:pPr>
      <w:r w:rsidRPr="00EA77D8">
        <w:rPr>
          <w:sz w:val="20"/>
          <w:szCs w:val="20"/>
        </w:rPr>
        <w:t>Em caso de todas as concessionárias aceitarem os termos propostos, as tarifas de energia elétrica no Brasil serão reduzidas a partir de janeiro próximo em 16,2% para os consumidores e 28% para as indústrias.</w:t>
      </w:r>
    </w:p>
    <w:p w:rsidR="00EA77D8" w:rsidRPr="00EA77D8" w:rsidRDefault="00EA77D8" w:rsidP="00EA77D8">
      <w:pPr>
        <w:ind w:firstLine="284"/>
        <w:rPr>
          <w:sz w:val="20"/>
          <w:szCs w:val="20"/>
        </w:rPr>
      </w:pPr>
      <w:r w:rsidRPr="00EA77D8">
        <w:rPr>
          <w:sz w:val="20"/>
          <w:szCs w:val="20"/>
        </w:rPr>
        <w:t xml:space="preserve">Segundo o conselho de administração da </w:t>
      </w:r>
      <w:proofErr w:type="spellStart"/>
      <w:r w:rsidRPr="00EA77D8">
        <w:rPr>
          <w:sz w:val="20"/>
          <w:szCs w:val="20"/>
        </w:rPr>
        <w:t>Cteep</w:t>
      </w:r>
      <w:proofErr w:type="spellEnd"/>
      <w:r w:rsidRPr="00EA77D8">
        <w:rPr>
          <w:sz w:val="20"/>
          <w:szCs w:val="20"/>
        </w:rPr>
        <w:t xml:space="preserve">, um estudo encomendado pela companhia mostrou que a melhor alternativa é manter a concessão até seu vencimento em </w:t>
      </w:r>
      <w:proofErr w:type="gramStart"/>
      <w:r w:rsidRPr="00EA77D8">
        <w:rPr>
          <w:sz w:val="20"/>
          <w:szCs w:val="20"/>
        </w:rPr>
        <w:t>7</w:t>
      </w:r>
      <w:proofErr w:type="gramEnd"/>
      <w:r w:rsidRPr="00EA77D8">
        <w:rPr>
          <w:sz w:val="20"/>
          <w:szCs w:val="20"/>
        </w:rPr>
        <w:t xml:space="preserve"> de julho de 2015 e não renová-la nos termos propostos pelo governo. O estudo citado conclui que para a companhia é mais rentável receber as respectivas indenizações previstas pelo governo para os ativos não amortizados do que manter a concessão por outros 30 anos com os lucros significativamente limitados.</w:t>
      </w:r>
    </w:p>
    <w:p w:rsidR="00EA77D8" w:rsidRPr="00EA77D8" w:rsidRDefault="00EA77D8" w:rsidP="00EA77D8">
      <w:pPr>
        <w:ind w:firstLine="284"/>
        <w:rPr>
          <w:sz w:val="20"/>
          <w:szCs w:val="20"/>
        </w:rPr>
      </w:pPr>
      <w:r w:rsidRPr="00EA77D8">
        <w:rPr>
          <w:sz w:val="20"/>
          <w:szCs w:val="20"/>
        </w:rPr>
        <w:t xml:space="preserve">"A </w:t>
      </w:r>
      <w:proofErr w:type="spellStart"/>
      <w:r w:rsidRPr="00EA77D8">
        <w:rPr>
          <w:sz w:val="20"/>
          <w:szCs w:val="20"/>
        </w:rPr>
        <w:t>Cteep</w:t>
      </w:r>
      <w:proofErr w:type="spellEnd"/>
      <w:r w:rsidRPr="00EA77D8">
        <w:rPr>
          <w:sz w:val="20"/>
          <w:szCs w:val="20"/>
        </w:rPr>
        <w:t xml:space="preserve"> reafirma seu interesse em manter-se à frente da gestão da concessão, mas com condições econômico-financeiras satisfatórias que convenham aos acionistas e que garantam condições de operação com segurança", segundo o comunicado.</w:t>
      </w:r>
    </w:p>
    <w:p w:rsidR="00EA77D8" w:rsidRPr="00EA77D8" w:rsidRDefault="00EA77D8" w:rsidP="00EA77D8">
      <w:pPr>
        <w:ind w:firstLine="284"/>
        <w:rPr>
          <w:sz w:val="20"/>
          <w:szCs w:val="20"/>
        </w:rPr>
      </w:pPr>
      <w:r w:rsidRPr="00EA77D8">
        <w:rPr>
          <w:sz w:val="20"/>
          <w:szCs w:val="20"/>
        </w:rPr>
        <w:t xml:space="preserve">O controlador da </w:t>
      </w:r>
      <w:proofErr w:type="spellStart"/>
      <w:r w:rsidRPr="00EA77D8">
        <w:rPr>
          <w:sz w:val="20"/>
          <w:szCs w:val="20"/>
        </w:rPr>
        <w:t>Cteep</w:t>
      </w:r>
      <w:proofErr w:type="spellEnd"/>
      <w:r w:rsidRPr="00EA77D8">
        <w:rPr>
          <w:sz w:val="20"/>
          <w:szCs w:val="20"/>
        </w:rPr>
        <w:t xml:space="preserve"> é o grupo colombiano ISA, proprietário de 37,81% do capital total e de 89,50% das ações com direito a voto. O governo brasileiro é o segundo maior acionista através da Eletrobrás, mas, apesar de possuir 35,23% do capital total da companhia, só tem 9,75% das ações com direito a voto.</w:t>
      </w:r>
    </w:p>
    <w:p w:rsidR="00EA77D8" w:rsidRPr="00EA77D8" w:rsidRDefault="00EA77D8" w:rsidP="00EA77D8">
      <w:pPr>
        <w:ind w:firstLine="284"/>
        <w:rPr>
          <w:sz w:val="20"/>
          <w:szCs w:val="20"/>
        </w:rPr>
      </w:pPr>
      <w:r w:rsidRPr="00EA77D8">
        <w:rPr>
          <w:sz w:val="20"/>
          <w:szCs w:val="20"/>
        </w:rPr>
        <w:t xml:space="preserve">O principal ativo da ISA no Brasil é justamente </w:t>
      </w:r>
      <w:proofErr w:type="spellStart"/>
      <w:r w:rsidRPr="00EA77D8">
        <w:rPr>
          <w:sz w:val="20"/>
          <w:szCs w:val="20"/>
        </w:rPr>
        <w:t>Cteep</w:t>
      </w:r>
      <w:proofErr w:type="spellEnd"/>
      <w:r w:rsidRPr="00EA77D8">
        <w:rPr>
          <w:sz w:val="20"/>
          <w:szCs w:val="20"/>
        </w:rPr>
        <w:t>, empresa que controla desde sua privatização em 2006. Os porta-vozes do ISA no Brasil esclareceram em uma teleconferência que, embora percam sua principal concessão, manterão seus outros ativos no país e vão continuar estudando outras possíveis licitações nos próximos anos.</w:t>
      </w:r>
    </w:p>
    <w:p w:rsidR="00EA77D8" w:rsidRPr="00EA77D8" w:rsidRDefault="00EA77D8" w:rsidP="00EA77D8">
      <w:pPr>
        <w:ind w:firstLine="284"/>
        <w:rPr>
          <w:sz w:val="20"/>
          <w:szCs w:val="20"/>
        </w:rPr>
      </w:pPr>
      <w:r w:rsidRPr="00EA77D8">
        <w:rPr>
          <w:sz w:val="20"/>
          <w:szCs w:val="20"/>
        </w:rPr>
        <w:t xml:space="preserve">Em </w:t>
      </w:r>
      <w:proofErr w:type="gramStart"/>
      <w:r w:rsidRPr="00EA77D8">
        <w:rPr>
          <w:sz w:val="20"/>
          <w:szCs w:val="20"/>
        </w:rPr>
        <w:t>entrevista ao jornal Valor Econômico</w:t>
      </w:r>
      <w:proofErr w:type="gramEnd"/>
      <w:r w:rsidRPr="00EA77D8">
        <w:rPr>
          <w:sz w:val="20"/>
          <w:szCs w:val="20"/>
        </w:rPr>
        <w:t xml:space="preserve">, o presidente do conselho de administração da </w:t>
      </w:r>
      <w:proofErr w:type="spellStart"/>
      <w:r w:rsidRPr="00EA77D8">
        <w:rPr>
          <w:sz w:val="20"/>
          <w:szCs w:val="20"/>
        </w:rPr>
        <w:t>Cteep</w:t>
      </w:r>
      <w:proofErr w:type="spellEnd"/>
      <w:r w:rsidRPr="00EA77D8">
        <w:rPr>
          <w:sz w:val="20"/>
          <w:szCs w:val="20"/>
        </w:rPr>
        <w:t xml:space="preserve">, o colombiano Luis Fernando </w:t>
      </w:r>
      <w:proofErr w:type="spellStart"/>
      <w:r w:rsidRPr="00EA77D8">
        <w:rPr>
          <w:sz w:val="20"/>
          <w:szCs w:val="20"/>
        </w:rPr>
        <w:t>Alarcón</w:t>
      </w:r>
      <w:proofErr w:type="spellEnd"/>
      <w:r w:rsidRPr="00EA77D8">
        <w:rPr>
          <w:sz w:val="20"/>
          <w:szCs w:val="20"/>
        </w:rPr>
        <w:t xml:space="preserve"> </w:t>
      </w:r>
      <w:proofErr w:type="spellStart"/>
      <w:r w:rsidRPr="00EA77D8">
        <w:rPr>
          <w:sz w:val="20"/>
          <w:szCs w:val="20"/>
        </w:rPr>
        <w:t>Mantilla</w:t>
      </w:r>
      <w:proofErr w:type="spellEnd"/>
      <w:r w:rsidRPr="00EA77D8">
        <w:rPr>
          <w:sz w:val="20"/>
          <w:szCs w:val="20"/>
        </w:rPr>
        <w:t xml:space="preserve">, afirmou: "A diferença é substancial (de lucro), por isso estamos optando por continuar com ativos pelos próximos dois anos e meio, nas atuais condições", explicou sobre a opção de não renovar as concessões. Ele acrescentou ainda que o grupo </w:t>
      </w:r>
      <w:proofErr w:type="gramStart"/>
      <w:r w:rsidRPr="00EA77D8">
        <w:rPr>
          <w:sz w:val="20"/>
          <w:szCs w:val="20"/>
        </w:rPr>
        <w:t>está</w:t>
      </w:r>
      <w:proofErr w:type="gramEnd"/>
      <w:r w:rsidRPr="00EA77D8">
        <w:rPr>
          <w:sz w:val="20"/>
          <w:szCs w:val="20"/>
        </w:rPr>
        <w:t xml:space="preserve"> conduzindo a decisão de forma transparente e que considera que o governo brasileiro é sério o suficiente para propor uma alternativa de renovação que pode ser ou não aceita pelas empresas.</w:t>
      </w:r>
    </w:p>
    <w:p w:rsidR="00EA77D8" w:rsidRPr="00EA77D8" w:rsidRDefault="00EA77D8" w:rsidP="00EA77D8">
      <w:pPr>
        <w:ind w:firstLine="284"/>
        <w:rPr>
          <w:sz w:val="20"/>
          <w:szCs w:val="20"/>
        </w:rPr>
      </w:pPr>
      <w:r w:rsidRPr="00EA77D8">
        <w:rPr>
          <w:sz w:val="20"/>
          <w:szCs w:val="20"/>
        </w:rPr>
        <w:t>Reclamações também foram registradas por outros empresários. Em uma teleconferência realizada nesta segunda-feira, o diretor de energia da Light, Evandro Vasconcelos, afirmou que a MP 579 causou uma "paralisia no mercado", impedindo o andamento de negociações do setor. Ele emendou que todos estão esperando o que vai acontecer de fato com a MP 579, que está em votação no Congresso.</w:t>
      </w:r>
    </w:p>
    <w:p w:rsidR="00835B89" w:rsidRPr="00EA77D8" w:rsidRDefault="00EA77D8" w:rsidP="00EA77D8">
      <w:pPr>
        <w:ind w:firstLine="284"/>
        <w:rPr>
          <w:sz w:val="20"/>
          <w:szCs w:val="20"/>
        </w:rPr>
      </w:pPr>
      <w:proofErr w:type="spellStart"/>
      <w:r w:rsidRPr="00EA77D8">
        <w:rPr>
          <w:sz w:val="20"/>
          <w:szCs w:val="20"/>
        </w:rPr>
        <w:t>Eletrobras</w:t>
      </w:r>
      <w:proofErr w:type="spellEnd"/>
      <w:r w:rsidRPr="00EA77D8">
        <w:rPr>
          <w:sz w:val="20"/>
          <w:szCs w:val="20"/>
        </w:rPr>
        <w:t xml:space="preserve"> — A </w:t>
      </w:r>
      <w:proofErr w:type="spellStart"/>
      <w:r w:rsidRPr="00EA77D8">
        <w:rPr>
          <w:sz w:val="20"/>
          <w:szCs w:val="20"/>
        </w:rPr>
        <w:t>Eletrobras</w:t>
      </w:r>
      <w:proofErr w:type="spellEnd"/>
      <w:r w:rsidRPr="00EA77D8">
        <w:rPr>
          <w:sz w:val="20"/>
          <w:szCs w:val="20"/>
        </w:rPr>
        <w:t xml:space="preserve">, uma das mais afetadas com as renovações, também vem mostrando insatisfação com as decisões governamentais. Após a divulgação de indenizações muito aquém do que a estatal </w:t>
      </w:r>
      <w:proofErr w:type="gramStart"/>
      <w:r w:rsidRPr="00EA77D8">
        <w:rPr>
          <w:sz w:val="20"/>
          <w:szCs w:val="20"/>
        </w:rPr>
        <w:t>esperava,</w:t>
      </w:r>
      <w:proofErr w:type="gramEnd"/>
      <w:r w:rsidRPr="00EA77D8">
        <w:rPr>
          <w:sz w:val="20"/>
          <w:szCs w:val="20"/>
        </w:rPr>
        <w:t xml:space="preserve"> um dos membros do conselho fiscal da </w:t>
      </w:r>
      <w:proofErr w:type="spellStart"/>
      <w:r w:rsidRPr="00EA77D8">
        <w:rPr>
          <w:sz w:val="20"/>
          <w:szCs w:val="20"/>
        </w:rPr>
        <w:t>Eletrobas</w:t>
      </w:r>
      <w:proofErr w:type="spellEnd"/>
      <w:r w:rsidRPr="00EA77D8">
        <w:rPr>
          <w:sz w:val="20"/>
          <w:szCs w:val="20"/>
        </w:rPr>
        <w:t xml:space="preserve">, Manuel Jeremias Leite Caldas, disse em entrevista ao Valor Econômico que "aceitar a proposta será uma irresponsabilidade dos administradores da </w:t>
      </w:r>
      <w:proofErr w:type="spellStart"/>
      <w:r w:rsidRPr="00EA77D8">
        <w:rPr>
          <w:sz w:val="20"/>
          <w:szCs w:val="20"/>
        </w:rPr>
        <w:t>Eletrobras</w:t>
      </w:r>
      <w:proofErr w:type="spellEnd"/>
    </w:p>
    <w:sectPr w:rsidR="00835B89" w:rsidRPr="00EA77D8" w:rsidSect="00EA77D8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77D8"/>
    <w:rsid w:val="004C3D31"/>
    <w:rsid w:val="00835B89"/>
    <w:rsid w:val="008F375E"/>
    <w:rsid w:val="00EA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B89"/>
  </w:style>
  <w:style w:type="paragraph" w:styleId="Ttulo1">
    <w:name w:val="heading 1"/>
    <w:basedOn w:val="Normal"/>
    <w:link w:val="Ttulo1Char"/>
    <w:uiPriority w:val="9"/>
    <w:qFormat/>
    <w:rsid w:val="00EA77D8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A77D8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EA77D8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EA77D8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A77D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A77D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A77D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EA77D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7D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A77D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77D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n-widget">
    <w:name w:val="in-widget"/>
    <w:basedOn w:val="Fontepargpadro"/>
    <w:rsid w:val="00EA77D8"/>
  </w:style>
  <w:style w:type="paragraph" w:customStyle="1" w:styleId="t-smaller-darkgray">
    <w:name w:val="t-smaller-darkgray"/>
    <w:basedOn w:val="Normal"/>
    <w:rsid w:val="00EA77D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-smaller-lightgray">
    <w:name w:val="t-smaller-lightgray"/>
    <w:basedOn w:val="Fontepargpadro"/>
    <w:rsid w:val="00EA77D8"/>
  </w:style>
  <w:style w:type="character" w:styleId="nfase">
    <w:name w:val="Emphasis"/>
    <w:basedOn w:val="Fontepargpadro"/>
    <w:uiPriority w:val="20"/>
    <w:qFormat/>
    <w:rsid w:val="00EA77D8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77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77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6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75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6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33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58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34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945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3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9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1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755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Novak</dc:creator>
  <cp:lastModifiedBy>Leandro Novak</cp:lastModifiedBy>
  <cp:revision>1</cp:revision>
  <cp:lastPrinted>2012-11-14T00:21:00Z</cp:lastPrinted>
  <dcterms:created xsi:type="dcterms:W3CDTF">2012-11-14T00:17:00Z</dcterms:created>
  <dcterms:modified xsi:type="dcterms:W3CDTF">2012-11-14T01:40:00Z</dcterms:modified>
</cp:coreProperties>
</file>